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32F" w:rsidRPr="0081732F" w:rsidRDefault="0081732F" w:rsidP="0081732F">
      <w:pPr>
        <w:spacing w:after="0" w:line="240" w:lineRule="auto"/>
        <w:ind w:left="4320"/>
        <w:rPr>
          <w:rFonts w:ascii="Arial" w:eastAsia="Times New Roman" w:hAnsi="Arial" w:cs="Arial"/>
          <w:b/>
          <w:sz w:val="24"/>
          <w:szCs w:val="24"/>
          <w:lang w:eastAsia="en-US"/>
        </w:rPr>
      </w:pPr>
      <w:r>
        <w:rPr>
          <w:rFonts w:ascii="Arial" w:eastAsia="Times New Roman" w:hAnsi="Arial" w:cs="Arial"/>
          <w:b/>
          <w:noProof/>
          <w:sz w:val="24"/>
          <w:szCs w:val="24"/>
        </w:rPr>
        <w:drawing>
          <wp:anchor distT="0" distB="0" distL="114300" distR="114300" simplePos="0" relativeHeight="251659264" behindDoc="1" locked="0" layoutInCell="1" allowOverlap="1" wp14:anchorId="709BC8E8" wp14:editId="23775E19">
            <wp:simplePos x="0" y="0"/>
            <wp:positionH relativeFrom="column">
              <wp:posOffset>-51435</wp:posOffset>
            </wp:positionH>
            <wp:positionV relativeFrom="paragraph">
              <wp:posOffset>-108585</wp:posOffset>
            </wp:positionV>
            <wp:extent cx="2263140" cy="896620"/>
            <wp:effectExtent l="0" t="0" r="3810" b="0"/>
            <wp:wrapNone/>
            <wp:docPr id="1" name="Picture 1" descr="NUT oblong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T oblong 65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3140"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732F">
        <w:rPr>
          <w:rFonts w:ascii="Arial" w:eastAsia="Times New Roman" w:hAnsi="Arial" w:cs="Arial"/>
          <w:b/>
          <w:sz w:val="24"/>
          <w:szCs w:val="24"/>
          <w:lang w:eastAsia="en-US"/>
        </w:rPr>
        <w:t>SCHOOL TEACHERS’ PAY</w:t>
      </w:r>
    </w:p>
    <w:p w:rsidR="0081732F" w:rsidRPr="0081732F" w:rsidRDefault="0081732F" w:rsidP="0081732F">
      <w:pPr>
        <w:spacing w:after="0" w:line="240" w:lineRule="auto"/>
        <w:ind w:left="4320"/>
        <w:rPr>
          <w:rFonts w:ascii="Arial" w:eastAsia="Times New Roman" w:hAnsi="Arial" w:cs="Arial"/>
          <w:b/>
          <w:sz w:val="24"/>
          <w:szCs w:val="24"/>
          <w:lang w:eastAsia="en-US"/>
        </w:rPr>
      </w:pPr>
    </w:p>
    <w:p w:rsidR="0081732F" w:rsidRPr="0081732F" w:rsidRDefault="0081732F" w:rsidP="0081732F">
      <w:pPr>
        <w:spacing w:after="0" w:line="240" w:lineRule="auto"/>
        <w:ind w:left="4320"/>
        <w:rPr>
          <w:rFonts w:ascii="Arial" w:eastAsia="Times New Roman" w:hAnsi="Arial" w:cs="Arial"/>
          <w:b/>
          <w:sz w:val="24"/>
          <w:szCs w:val="24"/>
          <w:lang w:eastAsia="en-US"/>
        </w:rPr>
      </w:pPr>
      <w:r w:rsidRPr="0081732F">
        <w:rPr>
          <w:rFonts w:ascii="Arial" w:eastAsia="Times New Roman" w:hAnsi="Arial" w:cs="Arial"/>
          <w:b/>
          <w:sz w:val="24"/>
          <w:szCs w:val="24"/>
          <w:lang w:eastAsia="en-US"/>
        </w:rPr>
        <w:t>NUT GUIDANCE ON PAY APPEALS</w:t>
      </w:r>
    </w:p>
    <w:p w:rsidR="0081732F" w:rsidRPr="0081732F" w:rsidRDefault="0081732F" w:rsidP="0081732F">
      <w:pPr>
        <w:spacing w:after="0" w:line="240" w:lineRule="auto"/>
        <w:ind w:left="4320"/>
        <w:rPr>
          <w:rFonts w:ascii="Arial" w:eastAsia="Times New Roman" w:hAnsi="Arial" w:cs="Arial"/>
          <w:b/>
          <w:sz w:val="24"/>
          <w:szCs w:val="24"/>
          <w:lang w:eastAsia="en-US"/>
        </w:rPr>
      </w:pPr>
      <w:r w:rsidRPr="0081732F">
        <w:rPr>
          <w:rFonts w:ascii="Arial" w:eastAsia="Times New Roman" w:hAnsi="Arial" w:cs="Arial"/>
          <w:b/>
          <w:sz w:val="24"/>
          <w:szCs w:val="24"/>
          <w:lang w:eastAsia="en-US"/>
        </w:rPr>
        <w:t>SEPTEMBER 2014</w:t>
      </w:r>
    </w:p>
    <w:p w:rsidR="0081732F" w:rsidRPr="0081732F" w:rsidRDefault="0081732F" w:rsidP="0081732F">
      <w:pPr>
        <w:spacing w:after="0" w:line="240" w:lineRule="auto"/>
        <w:ind w:left="4320"/>
        <w:rPr>
          <w:rFonts w:ascii="Arial" w:eastAsia="Times New Roman" w:hAnsi="Arial" w:cs="Arial"/>
          <w:b/>
          <w:lang w:eastAsia="en-US"/>
        </w:rPr>
      </w:pPr>
    </w:p>
    <w:p w:rsidR="0081732F" w:rsidRPr="0081732F" w:rsidRDefault="0081732F" w:rsidP="0081732F">
      <w:pPr>
        <w:pBdr>
          <w:top w:val="single" w:sz="4" w:space="1" w:color="auto"/>
        </w:pBdr>
        <w:spacing w:after="0" w:line="240" w:lineRule="auto"/>
        <w:jc w:val="both"/>
        <w:rPr>
          <w:rFonts w:ascii="Arial" w:eastAsia="Times New Roman" w:hAnsi="Arial" w:cs="Arial"/>
          <w:b/>
          <w:lang w:eastAsia="en-US"/>
        </w:rPr>
      </w:pPr>
    </w:p>
    <w:p w:rsidR="00FF406F" w:rsidRPr="00D83E2F" w:rsidRDefault="00FF406F" w:rsidP="00FF406F">
      <w:pPr>
        <w:pStyle w:val="NoSpacing"/>
        <w:jc w:val="both"/>
        <w:rPr>
          <w:rFonts w:ascii="Arial" w:hAnsi="Arial" w:cs="Arial"/>
          <w:b/>
        </w:rPr>
      </w:pPr>
    </w:p>
    <w:p w:rsidR="00C952E9" w:rsidRDefault="00FF406F" w:rsidP="00FF406F">
      <w:pPr>
        <w:pStyle w:val="NoSpacing"/>
        <w:jc w:val="both"/>
        <w:rPr>
          <w:rFonts w:ascii="Arial" w:hAnsi="Arial" w:cs="Arial"/>
          <w:b/>
        </w:rPr>
      </w:pPr>
      <w:r w:rsidRPr="00D83E2F">
        <w:rPr>
          <w:rFonts w:ascii="Arial" w:hAnsi="Arial" w:cs="Arial"/>
          <w:b/>
        </w:rPr>
        <w:t xml:space="preserve">This NUT </w:t>
      </w:r>
      <w:r w:rsidR="000B4F9D" w:rsidRPr="000B4F9D">
        <w:rPr>
          <w:rFonts w:ascii="Arial" w:hAnsi="Arial" w:cs="Arial"/>
          <w:b/>
        </w:rPr>
        <w:t>guidance document is part of an NUT toolkit for NUT members and NUT representatives</w:t>
      </w:r>
      <w:r w:rsidR="000B4F9D">
        <w:rPr>
          <w:rFonts w:ascii="Arial" w:hAnsi="Arial" w:cs="Arial"/>
          <w:b/>
        </w:rPr>
        <w:t xml:space="preserve"> on pay progression</w:t>
      </w:r>
      <w:r w:rsidR="000B4F9D" w:rsidRPr="000B4F9D">
        <w:t xml:space="preserve"> </w:t>
      </w:r>
      <w:r w:rsidR="000B4F9D" w:rsidRPr="000B4F9D">
        <w:rPr>
          <w:rFonts w:ascii="Arial" w:hAnsi="Arial" w:cs="Arial"/>
          <w:b/>
        </w:rPr>
        <w:t>for teachers</w:t>
      </w:r>
      <w:r w:rsidR="00F86B57">
        <w:rPr>
          <w:rFonts w:ascii="Arial" w:hAnsi="Arial" w:cs="Arial"/>
          <w:b/>
        </w:rPr>
        <w:t>.</w:t>
      </w:r>
      <w:r w:rsidR="000B4F9D">
        <w:rPr>
          <w:rFonts w:ascii="Arial" w:hAnsi="Arial" w:cs="Arial"/>
          <w:b/>
        </w:rPr>
        <w:t xml:space="preserve"> </w:t>
      </w:r>
      <w:r w:rsidR="00F86B57">
        <w:rPr>
          <w:rFonts w:ascii="Arial" w:hAnsi="Arial" w:cs="Arial"/>
          <w:b/>
        </w:rPr>
        <w:t xml:space="preserve"> </w:t>
      </w:r>
    </w:p>
    <w:p w:rsidR="00C952E9" w:rsidRDefault="00C952E9" w:rsidP="00FF406F">
      <w:pPr>
        <w:pStyle w:val="NoSpacing"/>
        <w:jc w:val="both"/>
        <w:rPr>
          <w:rFonts w:ascii="Arial" w:hAnsi="Arial" w:cs="Arial"/>
          <w:b/>
        </w:rPr>
      </w:pPr>
    </w:p>
    <w:p w:rsidR="00FF406F" w:rsidRPr="00D83E2F" w:rsidRDefault="000B4F9D" w:rsidP="00FF406F">
      <w:pPr>
        <w:pStyle w:val="NoSpacing"/>
        <w:jc w:val="both"/>
        <w:rPr>
          <w:rFonts w:ascii="Arial" w:hAnsi="Arial" w:cs="Arial"/>
          <w:b/>
        </w:rPr>
      </w:pPr>
      <w:r>
        <w:rPr>
          <w:rFonts w:ascii="Arial" w:hAnsi="Arial" w:cs="Arial"/>
          <w:b/>
        </w:rPr>
        <w:t xml:space="preserve">It gives advice </w:t>
      </w:r>
      <w:r w:rsidRPr="00D83E2F">
        <w:rPr>
          <w:rFonts w:ascii="Arial" w:hAnsi="Arial" w:cs="Arial"/>
          <w:b/>
        </w:rPr>
        <w:t xml:space="preserve">to help </w:t>
      </w:r>
      <w:r>
        <w:rPr>
          <w:rFonts w:ascii="Arial" w:hAnsi="Arial" w:cs="Arial"/>
          <w:b/>
        </w:rPr>
        <w:t>members</w:t>
      </w:r>
      <w:r w:rsidRPr="00D83E2F">
        <w:rPr>
          <w:rFonts w:ascii="Arial" w:hAnsi="Arial" w:cs="Arial"/>
          <w:b/>
        </w:rPr>
        <w:t xml:space="preserve"> secure pay progression</w:t>
      </w:r>
      <w:r>
        <w:rPr>
          <w:rFonts w:ascii="Arial" w:hAnsi="Arial" w:cs="Arial"/>
          <w:b/>
        </w:rPr>
        <w:t>, either</w:t>
      </w:r>
      <w:r w:rsidRPr="00D83E2F">
        <w:rPr>
          <w:rFonts w:ascii="Arial" w:hAnsi="Arial" w:cs="Arial"/>
          <w:b/>
        </w:rPr>
        <w:t xml:space="preserve"> by persuading governors not to accept a recommendation to deny pay progression or by appealing successfully against a decision to deny progression. </w:t>
      </w:r>
      <w:r>
        <w:rPr>
          <w:rFonts w:ascii="Arial" w:hAnsi="Arial" w:cs="Arial"/>
          <w:b/>
        </w:rPr>
        <w:t xml:space="preserve"> </w:t>
      </w:r>
    </w:p>
    <w:p w:rsidR="00FF406F" w:rsidRPr="00D83E2F" w:rsidRDefault="00FF406F" w:rsidP="00FF406F">
      <w:pPr>
        <w:pStyle w:val="NoSpacing"/>
        <w:jc w:val="both"/>
        <w:rPr>
          <w:rFonts w:ascii="Arial" w:hAnsi="Arial" w:cs="Arial"/>
          <w:b/>
        </w:rPr>
      </w:pPr>
    </w:p>
    <w:p w:rsidR="00FF406F" w:rsidRPr="00D83E2F" w:rsidRDefault="00C952E9" w:rsidP="00FF406F">
      <w:pPr>
        <w:pStyle w:val="NoSpacing"/>
        <w:jc w:val="both"/>
        <w:rPr>
          <w:rFonts w:ascii="Arial" w:hAnsi="Arial" w:cs="Arial"/>
          <w:b/>
        </w:rPr>
      </w:pPr>
      <w:r>
        <w:rPr>
          <w:rFonts w:ascii="Arial" w:hAnsi="Arial" w:cs="Arial"/>
          <w:b/>
        </w:rPr>
        <w:t>Read i</w:t>
      </w:r>
      <w:r w:rsidR="00FF406F" w:rsidRPr="00D83E2F">
        <w:rPr>
          <w:rFonts w:ascii="Arial" w:hAnsi="Arial" w:cs="Arial"/>
          <w:b/>
        </w:rPr>
        <w:t xml:space="preserve">t in conjunction with the rest of the NUT toolkit, which includes </w:t>
      </w:r>
      <w:r w:rsidR="000B4F9D" w:rsidRPr="000B4F9D">
        <w:rPr>
          <w:rFonts w:ascii="Arial" w:hAnsi="Arial" w:cs="Arial"/>
          <w:b/>
        </w:rPr>
        <w:t xml:space="preserve">separate guidance documents on </w:t>
      </w:r>
      <w:r w:rsidR="000B4F9D" w:rsidRPr="00D83E2F">
        <w:rPr>
          <w:rFonts w:ascii="Arial" w:hAnsi="Arial" w:cs="Arial"/>
          <w:b/>
        </w:rPr>
        <w:t xml:space="preserve">the </w:t>
      </w:r>
      <w:r>
        <w:rPr>
          <w:rFonts w:ascii="Arial" w:hAnsi="Arial" w:cs="Arial"/>
          <w:b/>
        </w:rPr>
        <w:t>r</w:t>
      </w:r>
      <w:bookmarkStart w:id="0" w:name="_GoBack"/>
      <w:bookmarkEnd w:id="0"/>
      <w:r>
        <w:rPr>
          <w:rFonts w:ascii="Arial" w:hAnsi="Arial" w:cs="Arial"/>
          <w:b/>
        </w:rPr>
        <w:t>ules of the new</w:t>
      </w:r>
      <w:r w:rsidR="000B4F9D" w:rsidRPr="00D83E2F">
        <w:rPr>
          <w:rFonts w:ascii="Arial" w:hAnsi="Arial" w:cs="Arial"/>
          <w:b/>
        </w:rPr>
        <w:t xml:space="preserve"> pay progression system</w:t>
      </w:r>
      <w:r w:rsidR="000B4F9D" w:rsidRPr="000B4F9D">
        <w:rPr>
          <w:rFonts w:ascii="Arial" w:hAnsi="Arial" w:cs="Arial"/>
          <w:b/>
        </w:rPr>
        <w:t xml:space="preserve"> </w:t>
      </w:r>
      <w:r w:rsidR="000B4F9D">
        <w:rPr>
          <w:rFonts w:ascii="Arial" w:hAnsi="Arial" w:cs="Arial"/>
          <w:b/>
        </w:rPr>
        <w:t xml:space="preserve">and on </w:t>
      </w:r>
      <w:r w:rsidR="000B4F9D" w:rsidRPr="000B4F9D">
        <w:rPr>
          <w:rFonts w:ascii="Arial" w:hAnsi="Arial" w:cs="Arial"/>
          <w:b/>
        </w:rPr>
        <w:t>assessing and challenging school policies on pay progression</w:t>
      </w:r>
      <w:r w:rsidR="00387949">
        <w:rPr>
          <w:rFonts w:ascii="Arial" w:hAnsi="Arial" w:cs="Arial"/>
          <w:b/>
        </w:rPr>
        <w:t>,</w:t>
      </w:r>
      <w:r w:rsidR="000B4F9D" w:rsidRPr="00D83E2F">
        <w:rPr>
          <w:rFonts w:ascii="Arial" w:hAnsi="Arial" w:cs="Arial"/>
          <w:b/>
        </w:rPr>
        <w:t xml:space="preserve"> </w:t>
      </w:r>
      <w:r w:rsidR="00FF406F" w:rsidRPr="00D83E2F">
        <w:rPr>
          <w:rFonts w:ascii="Arial" w:hAnsi="Arial" w:cs="Arial"/>
          <w:b/>
        </w:rPr>
        <w:t xml:space="preserve">and an NUT checklist and model letters to help you assemble your arguments and evidence and make </w:t>
      </w:r>
      <w:r w:rsidR="00F86B57">
        <w:rPr>
          <w:rFonts w:ascii="Arial" w:hAnsi="Arial" w:cs="Arial"/>
          <w:b/>
        </w:rPr>
        <w:t>the</w:t>
      </w:r>
      <w:r w:rsidR="00FF406F" w:rsidRPr="00D83E2F">
        <w:rPr>
          <w:rFonts w:ascii="Arial" w:hAnsi="Arial" w:cs="Arial"/>
          <w:b/>
        </w:rPr>
        <w:t xml:space="preserve"> case.</w:t>
      </w:r>
    </w:p>
    <w:p w:rsidR="00FF406F" w:rsidRPr="00D83E2F" w:rsidRDefault="00FF406F" w:rsidP="00FF406F">
      <w:pPr>
        <w:pStyle w:val="NoSpacing"/>
        <w:jc w:val="both"/>
        <w:rPr>
          <w:rFonts w:ascii="Arial" w:hAnsi="Arial" w:cs="Arial"/>
          <w:b/>
        </w:rPr>
      </w:pPr>
    </w:p>
    <w:p w:rsidR="00FF406F" w:rsidRPr="00D83E2F" w:rsidRDefault="00C832A3" w:rsidP="00FF406F">
      <w:pPr>
        <w:pStyle w:val="NoSpacing"/>
        <w:jc w:val="both"/>
        <w:rPr>
          <w:rFonts w:ascii="Arial" w:hAnsi="Arial" w:cs="Arial"/>
          <w:b/>
        </w:rPr>
      </w:pPr>
      <w:r>
        <w:rPr>
          <w:rFonts w:ascii="Arial" w:hAnsi="Arial" w:cs="Arial"/>
          <w:b/>
        </w:rPr>
        <w:t>You and your colleagues should</w:t>
      </w:r>
      <w:r w:rsidR="00621879">
        <w:rPr>
          <w:rFonts w:ascii="Arial" w:hAnsi="Arial" w:cs="Arial"/>
          <w:b/>
        </w:rPr>
        <w:t xml:space="preserve"> </w:t>
      </w:r>
      <w:r w:rsidR="00FF406F" w:rsidRPr="00D83E2F">
        <w:rPr>
          <w:rFonts w:ascii="Arial" w:hAnsi="Arial" w:cs="Arial"/>
          <w:b/>
        </w:rPr>
        <w:t>collective</w:t>
      </w:r>
      <w:r w:rsidR="00621879">
        <w:rPr>
          <w:rFonts w:ascii="Arial" w:hAnsi="Arial" w:cs="Arial"/>
          <w:b/>
        </w:rPr>
        <w:t>l</w:t>
      </w:r>
      <w:r>
        <w:rPr>
          <w:rFonts w:ascii="Arial" w:hAnsi="Arial" w:cs="Arial"/>
          <w:b/>
        </w:rPr>
        <w:t>y</w:t>
      </w:r>
      <w:r w:rsidR="00621879">
        <w:rPr>
          <w:rFonts w:ascii="Arial" w:hAnsi="Arial" w:cs="Arial"/>
          <w:b/>
        </w:rPr>
        <w:t xml:space="preserve"> </w:t>
      </w:r>
      <w:r w:rsidR="00FF406F" w:rsidRPr="00D83E2F">
        <w:rPr>
          <w:rFonts w:ascii="Arial" w:hAnsi="Arial" w:cs="Arial"/>
          <w:b/>
        </w:rPr>
        <w:t>challeng</w:t>
      </w:r>
      <w:r w:rsidR="00621879">
        <w:rPr>
          <w:rFonts w:ascii="Arial" w:hAnsi="Arial" w:cs="Arial"/>
          <w:b/>
        </w:rPr>
        <w:t>e</w:t>
      </w:r>
      <w:r w:rsidR="00FF406F" w:rsidRPr="00D83E2F">
        <w:rPr>
          <w:rFonts w:ascii="Arial" w:hAnsi="Arial" w:cs="Arial"/>
          <w:b/>
        </w:rPr>
        <w:t xml:space="preserve"> any policy</w:t>
      </w:r>
      <w:r w:rsidR="007D3EC6">
        <w:rPr>
          <w:rFonts w:ascii="Arial" w:hAnsi="Arial" w:cs="Arial"/>
          <w:b/>
        </w:rPr>
        <w:t xml:space="preserve"> or criteria likely to deny </w:t>
      </w:r>
      <w:r w:rsidR="00FF406F" w:rsidRPr="00D83E2F">
        <w:rPr>
          <w:rFonts w:ascii="Arial" w:hAnsi="Arial" w:cs="Arial"/>
          <w:b/>
        </w:rPr>
        <w:t>progression to teacher</w:t>
      </w:r>
      <w:r w:rsidR="007D3EC6">
        <w:rPr>
          <w:rFonts w:ascii="Arial" w:hAnsi="Arial" w:cs="Arial"/>
          <w:b/>
        </w:rPr>
        <w:t>s in your school.  Even if you’</w:t>
      </w:r>
      <w:r w:rsidR="00FF406F" w:rsidRPr="00D83E2F">
        <w:rPr>
          <w:rFonts w:ascii="Arial" w:hAnsi="Arial" w:cs="Arial"/>
          <w:b/>
        </w:rPr>
        <w:t>re not personally affected this year,</w:t>
      </w:r>
      <w:r w:rsidR="00F86B57">
        <w:rPr>
          <w:rFonts w:ascii="Arial" w:hAnsi="Arial" w:cs="Arial"/>
          <w:b/>
        </w:rPr>
        <w:t xml:space="preserve"> or no</w:t>
      </w:r>
      <w:r w:rsidR="007D3EC6">
        <w:rPr>
          <w:rFonts w:ascii="Arial" w:hAnsi="Arial" w:cs="Arial"/>
          <w:b/>
        </w:rPr>
        <w:t xml:space="preserve"> </w:t>
      </w:r>
      <w:r w:rsidR="00F86B57">
        <w:rPr>
          <w:rFonts w:ascii="Arial" w:hAnsi="Arial" w:cs="Arial"/>
          <w:b/>
        </w:rPr>
        <w:t xml:space="preserve">NUT members </w:t>
      </w:r>
      <w:r w:rsidR="00621879">
        <w:rPr>
          <w:rFonts w:ascii="Arial" w:hAnsi="Arial" w:cs="Arial"/>
          <w:b/>
        </w:rPr>
        <w:t xml:space="preserve">are </w:t>
      </w:r>
      <w:r w:rsidR="00F86B57">
        <w:rPr>
          <w:rFonts w:ascii="Arial" w:hAnsi="Arial" w:cs="Arial"/>
          <w:b/>
        </w:rPr>
        <w:t>facing problems,</w:t>
      </w:r>
      <w:r w:rsidR="00FF406F" w:rsidRPr="00D83E2F">
        <w:rPr>
          <w:rFonts w:ascii="Arial" w:hAnsi="Arial" w:cs="Arial"/>
          <w:b/>
        </w:rPr>
        <w:t xml:space="preserve"> there is no sense in failing to </w:t>
      </w:r>
      <w:r w:rsidR="00F86B57">
        <w:rPr>
          <w:rFonts w:ascii="Arial" w:hAnsi="Arial" w:cs="Arial"/>
          <w:b/>
        </w:rPr>
        <w:t>challenge an unacceptable policy.  W</w:t>
      </w:r>
      <w:r w:rsidR="00FF406F" w:rsidRPr="00D83E2F">
        <w:rPr>
          <w:rFonts w:ascii="Arial" w:hAnsi="Arial" w:cs="Arial"/>
          <w:b/>
        </w:rPr>
        <w:t xml:space="preserve">ith all pay increases, even the annual cost of living increase, due to be related to appraisal from September 2015, next year it could be you. </w:t>
      </w:r>
    </w:p>
    <w:p w:rsidR="00FF406F" w:rsidRPr="00D83E2F" w:rsidRDefault="00FF406F" w:rsidP="00563E4E">
      <w:pPr>
        <w:pStyle w:val="NoSpacing"/>
        <w:jc w:val="both"/>
        <w:rPr>
          <w:rFonts w:ascii="Arial" w:hAnsi="Arial" w:cs="Arial"/>
          <w:b/>
        </w:rPr>
      </w:pPr>
    </w:p>
    <w:p w:rsidR="000B4F9D" w:rsidRDefault="00D83E2F" w:rsidP="000B4F9D">
      <w:pPr>
        <w:pStyle w:val="NoSpacing"/>
        <w:jc w:val="both"/>
        <w:rPr>
          <w:b/>
          <w:color w:val="FF0000"/>
        </w:rPr>
      </w:pPr>
      <w:r w:rsidRPr="00D83E2F">
        <w:rPr>
          <w:rFonts w:ascii="Arial" w:hAnsi="Arial" w:cs="Arial"/>
          <w:b/>
        </w:rPr>
        <w:t xml:space="preserve">The </w:t>
      </w:r>
      <w:r w:rsidR="00F86B57">
        <w:rPr>
          <w:rFonts w:ascii="Arial" w:hAnsi="Arial" w:cs="Arial"/>
          <w:b/>
        </w:rPr>
        <w:t>full</w:t>
      </w:r>
      <w:r w:rsidRPr="00D83E2F">
        <w:rPr>
          <w:rFonts w:ascii="Arial" w:hAnsi="Arial" w:cs="Arial"/>
          <w:b/>
        </w:rPr>
        <w:t xml:space="preserve"> NUT toolkit can be found </w:t>
      </w:r>
      <w:hyperlink r:id="rId10" w:history="1">
        <w:r w:rsidRPr="00C832A3">
          <w:rPr>
            <w:rStyle w:val="Hyperlink"/>
            <w:rFonts w:ascii="Arial" w:hAnsi="Arial" w:cs="Arial"/>
            <w:b/>
          </w:rPr>
          <w:t>here</w:t>
        </w:r>
      </w:hyperlink>
      <w:r w:rsidRPr="00D83E2F">
        <w:rPr>
          <w:rFonts w:ascii="Arial" w:hAnsi="Arial" w:cs="Arial"/>
          <w:b/>
        </w:rPr>
        <w:t xml:space="preserve">, while the 2014 School Teachers’ Pay &amp; Conditions Document and the </w:t>
      </w:r>
      <w:proofErr w:type="spellStart"/>
      <w:r w:rsidRPr="00D83E2F">
        <w:rPr>
          <w:rFonts w:ascii="Arial" w:hAnsi="Arial" w:cs="Arial"/>
          <w:b/>
        </w:rPr>
        <w:t>DfE’s</w:t>
      </w:r>
      <w:proofErr w:type="spellEnd"/>
      <w:r w:rsidRPr="00D83E2F">
        <w:rPr>
          <w:rFonts w:ascii="Arial" w:hAnsi="Arial" w:cs="Arial"/>
          <w:b/>
        </w:rPr>
        <w:t xml:space="preserve"> </w:t>
      </w:r>
      <w:r w:rsidR="00F50624" w:rsidRPr="00D83E2F">
        <w:rPr>
          <w:rFonts w:ascii="Arial" w:hAnsi="Arial" w:cs="Arial"/>
          <w:b/>
        </w:rPr>
        <w:t>advice</w:t>
      </w:r>
      <w:r w:rsidR="00F50624">
        <w:rPr>
          <w:rFonts w:ascii="Arial" w:hAnsi="Arial" w:cs="Arial"/>
          <w:b/>
        </w:rPr>
        <w:t xml:space="preserve"> document</w:t>
      </w:r>
      <w:r w:rsidRPr="00D83E2F">
        <w:rPr>
          <w:rFonts w:ascii="Arial" w:hAnsi="Arial" w:cs="Arial"/>
          <w:b/>
        </w:rPr>
        <w:t xml:space="preserve"> to schools on pay p</w:t>
      </w:r>
      <w:r w:rsidR="00F50624">
        <w:rPr>
          <w:rFonts w:ascii="Arial" w:hAnsi="Arial" w:cs="Arial"/>
          <w:b/>
        </w:rPr>
        <w:t>olicy</w:t>
      </w:r>
      <w:r w:rsidRPr="00D83E2F">
        <w:rPr>
          <w:rFonts w:ascii="Arial" w:hAnsi="Arial" w:cs="Arial"/>
          <w:b/>
        </w:rPr>
        <w:t xml:space="preserve"> issues can be found </w:t>
      </w:r>
      <w:hyperlink r:id="rId11" w:history="1">
        <w:r w:rsidRPr="00C832A3">
          <w:rPr>
            <w:rStyle w:val="Hyperlink"/>
            <w:rFonts w:ascii="Arial" w:hAnsi="Arial" w:cs="Arial"/>
            <w:b/>
          </w:rPr>
          <w:t>here</w:t>
        </w:r>
      </w:hyperlink>
      <w:r w:rsidRPr="00D83E2F">
        <w:rPr>
          <w:rFonts w:ascii="Arial" w:hAnsi="Arial" w:cs="Arial"/>
          <w:b/>
        </w:rPr>
        <w:t xml:space="preserve"> </w:t>
      </w:r>
      <w:r w:rsidR="00C832A3">
        <w:rPr>
          <w:rFonts w:ascii="Arial" w:hAnsi="Arial" w:cs="Arial"/>
          <w:b/>
        </w:rPr>
        <w:t xml:space="preserve">and </w:t>
      </w:r>
      <w:hyperlink r:id="rId12" w:history="1">
        <w:r w:rsidR="00C832A3" w:rsidRPr="00C832A3">
          <w:rPr>
            <w:rStyle w:val="Hyperlink"/>
            <w:rFonts w:ascii="Arial" w:hAnsi="Arial" w:cs="Arial"/>
            <w:b/>
          </w:rPr>
          <w:t>here</w:t>
        </w:r>
      </w:hyperlink>
      <w:r w:rsidR="00C832A3">
        <w:rPr>
          <w:rFonts w:ascii="Arial" w:hAnsi="Arial" w:cs="Arial"/>
          <w:b/>
        </w:rPr>
        <w:t xml:space="preserve"> </w:t>
      </w:r>
      <w:r w:rsidRPr="00D83E2F">
        <w:rPr>
          <w:rFonts w:ascii="Arial" w:hAnsi="Arial" w:cs="Arial"/>
          <w:b/>
        </w:rPr>
        <w:t xml:space="preserve">(the full </w:t>
      </w:r>
      <w:proofErr w:type="spellStart"/>
      <w:r w:rsidR="00F86B57">
        <w:rPr>
          <w:rFonts w:ascii="Arial" w:hAnsi="Arial" w:cs="Arial"/>
          <w:b/>
        </w:rPr>
        <w:t>web</w:t>
      </w:r>
      <w:r w:rsidRPr="00D83E2F">
        <w:rPr>
          <w:rFonts w:ascii="Arial" w:hAnsi="Arial" w:cs="Arial"/>
          <w:b/>
        </w:rPr>
        <w:t>links</w:t>
      </w:r>
      <w:proofErr w:type="spellEnd"/>
      <w:r w:rsidRPr="00D83E2F">
        <w:rPr>
          <w:rFonts w:ascii="Arial" w:hAnsi="Arial" w:cs="Arial"/>
          <w:b/>
        </w:rPr>
        <w:t xml:space="preserve"> can be found at the end of this briefing).</w:t>
      </w:r>
    </w:p>
    <w:p w:rsidR="000B4F9D" w:rsidRDefault="000B4F9D" w:rsidP="000B4F9D">
      <w:pPr>
        <w:pStyle w:val="NoSpacing"/>
        <w:jc w:val="both"/>
        <w:rPr>
          <w:b/>
          <w:color w:val="FF0000"/>
        </w:rPr>
      </w:pPr>
    </w:p>
    <w:p w:rsidR="000B4F9D" w:rsidRDefault="000B4F9D" w:rsidP="000B4F9D">
      <w:pPr>
        <w:pStyle w:val="NoSpacing"/>
        <w:jc w:val="both"/>
        <w:rPr>
          <w:b/>
          <w:color w:val="FF0000"/>
        </w:rPr>
      </w:pPr>
    </w:p>
    <w:p w:rsidR="00C02F4A" w:rsidRPr="00D83E2F" w:rsidRDefault="00E6641B" w:rsidP="000B4F9D">
      <w:pPr>
        <w:pStyle w:val="NoSpacing"/>
        <w:jc w:val="both"/>
        <w:rPr>
          <w:rFonts w:ascii="Arial" w:hAnsi="Arial" w:cs="Arial"/>
          <w:b/>
        </w:rPr>
      </w:pPr>
      <w:r w:rsidRPr="00D83E2F">
        <w:rPr>
          <w:rFonts w:ascii="Arial" w:hAnsi="Arial" w:cs="Arial"/>
          <w:b/>
        </w:rPr>
        <w:t>PART 1</w:t>
      </w:r>
    </w:p>
    <w:p w:rsidR="00C02F4A" w:rsidRPr="00D83E2F" w:rsidRDefault="00E6641B" w:rsidP="00563E4E">
      <w:pPr>
        <w:pStyle w:val="NoSpacing"/>
        <w:jc w:val="both"/>
        <w:rPr>
          <w:rFonts w:ascii="Arial" w:hAnsi="Arial" w:cs="Arial"/>
          <w:b/>
          <w:lang w:val="en-US"/>
        </w:rPr>
      </w:pPr>
      <w:r w:rsidRPr="00D83E2F">
        <w:rPr>
          <w:rFonts w:ascii="Arial" w:hAnsi="Arial" w:cs="Arial"/>
          <w:b/>
          <w:lang w:val="en-US"/>
        </w:rPr>
        <w:t>LOOKING AT YOUR SCHOOL PAY POLICY</w:t>
      </w:r>
    </w:p>
    <w:p w:rsidR="00E6641B" w:rsidRPr="00D83E2F" w:rsidRDefault="00E6641B" w:rsidP="00E6641B">
      <w:pPr>
        <w:pStyle w:val="NoSpacing"/>
        <w:jc w:val="both"/>
        <w:rPr>
          <w:rFonts w:ascii="Arial" w:eastAsia="Arial Unicode MS" w:hAnsi="Arial" w:cs="Arial"/>
        </w:rPr>
      </w:pPr>
    </w:p>
    <w:p w:rsidR="00E6641B" w:rsidRPr="00D83E2F" w:rsidRDefault="00E6641B" w:rsidP="00E6641B">
      <w:pPr>
        <w:pStyle w:val="NoSpacing"/>
        <w:jc w:val="both"/>
        <w:rPr>
          <w:rFonts w:ascii="Arial" w:eastAsia="Arial Unicode MS" w:hAnsi="Arial" w:cs="Arial"/>
          <w:b/>
        </w:rPr>
      </w:pPr>
      <w:r w:rsidRPr="00D83E2F">
        <w:rPr>
          <w:rFonts w:ascii="Arial" w:eastAsia="Arial Unicode MS" w:hAnsi="Arial" w:cs="Arial"/>
          <w:b/>
        </w:rPr>
        <w:t>This section ad</w:t>
      </w:r>
      <w:r w:rsidR="00F47E8E">
        <w:rPr>
          <w:rFonts w:ascii="Arial" w:eastAsia="Arial Unicode MS" w:hAnsi="Arial" w:cs="Arial"/>
          <w:b/>
        </w:rPr>
        <w:t>vises on your first step - be</w:t>
      </w:r>
      <w:r w:rsidRPr="00D83E2F">
        <w:rPr>
          <w:rFonts w:ascii="Arial" w:eastAsia="Arial Unicode MS" w:hAnsi="Arial" w:cs="Arial"/>
          <w:b/>
        </w:rPr>
        <w:t>ing familiar with your school pay policy’s pay progression criteria and its pay appea</w:t>
      </w:r>
      <w:r w:rsidR="00F47E8E">
        <w:rPr>
          <w:rFonts w:ascii="Arial" w:eastAsia="Arial Unicode MS" w:hAnsi="Arial" w:cs="Arial"/>
          <w:b/>
        </w:rPr>
        <w:t xml:space="preserve">ls procedure - and </w:t>
      </w:r>
      <w:r w:rsidR="00C832A3">
        <w:rPr>
          <w:rFonts w:ascii="Arial" w:eastAsia="Arial Unicode MS" w:hAnsi="Arial" w:cs="Arial"/>
          <w:b/>
        </w:rPr>
        <w:t xml:space="preserve">on </w:t>
      </w:r>
      <w:r w:rsidR="00F47E8E">
        <w:rPr>
          <w:rFonts w:ascii="Arial" w:eastAsia="Arial Unicode MS" w:hAnsi="Arial" w:cs="Arial"/>
          <w:b/>
        </w:rPr>
        <w:t>steps to</w:t>
      </w:r>
      <w:r w:rsidRPr="00D83E2F">
        <w:rPr>
          <w:rFonts w:ascii="Arial" w:eastAsia="Arial Unicode MS" w:hAnsi="Arial" w:cs="Arial"/>
          <w:b/>
        </w:rPr>
        <w:t xml:space="preserve"> take if you decide that the policy itself shoul</w:t>
      </w:r>
      <w:r w:rsidR="00C832A3">
        <w:rPr>
          <w:rFonts w:ascii="Arial" w:eastAsia="Arial Unicode MS" w:hAnsi="Arial" w:cs="Arial"/>
          <w:b/>
        </w:rPr>
        <w:t xml:space="preserve">d be challenged, rather than </w:t>
      </w:r>
      <w:r w:rsidRPr="00D83E2F">
        <w:rPr>
          <w:rFonts w:ascii="Arial" w:eastAsia="Arial Unicode MS" w:hAnsi="Arial" w:cs="Arial"/>
          <w:b/>
        </w:rPr>
        <w:t>decisions made under the policy.</w:t>
      </w:r>
    </w:p>
    <w:p w:rsidR="00E6641B" w:rsidRPr="00D83E2F" w:rsidRDefault="00E6641B" w:rsidP="00563E4E">
      <w:pPr>
        <w:pStyle w:val="NoSpacing"/>
        <w:jc w:val="both"/>
        <w:rPr>
          <w:rFonts w:ascii="Arial" w:hAnsi="Arial" w:cs="Arial"/>
          <w:b/>
        </w:rPr>
      </w:pPr>
    </w:p>
    <w:p w:rsidR="00E6641B" w:rsidRPr="00D83E2F" w:rsidRDefault="00E6641B" w:rsidP="00E6641B">
      <w:pPr>
        <w:pStyle w:val="NoSpacing"/>
        <w:jc w:val="both"/>
        <w:rPr>
          <w:rFonts w:ascii="Arial" w:eastAsia="Arial Unicode MS" w:hAnsi="Arial" w:cs="Arial"/>
          <w:b/>
        </w:rPr>
      </w:pPr>
      <w:r w:rsidRPr="00D83E2F">
        <w:rPr>
          <w:rFonts w:ascii="Arial" w:eastAsia="Arial Unicode MS" w:hAnsi="Arial" w:cs="Arial"/>
          <w:b/>
        </w:rPr>
        <w:t xml:space="preserve">Checking </w:t>
      </w:r>
      <w:r w:rsidR="00F50624">
        <w:rPr>
          <w:rFonts w:ascii="Arial" w:eastAsia="Arial Unicode MS" w:hAnsi="Arial" w:cs="Arial"/>
          <w:b/>
        </w:rPr>
        <w:t xml:space="preserve">the policy’s </w:t>
      </w:r>
      <w:r w:rsidRPr="00D83E2F">
        <w:rPr>
          <w:rFonts w:ascii="Arial" w:eastAsia="Arial Unicode MS" w:hAnsi="Arial" w:cs="Arial"/>
          <w:b/>
        </w:rPr>
        <w:t xml:space="preserve">progression criteria </w:t>
      </w:r>
    </w:p>
    <w:p w:rsidR="00563E4E" w:rsidRPr="00D83E2F" w:rsidRDefault="00563E4E" w:rsidP="00563E4E">
      <w:pPr>
        <w:pStyle w:val="NoSpacing"/>
        <w:jc w:val="both"/>
        <w:rPr>
          <w:rFonts w:ascii="Arial" w:eastAsia="Arial Unicode MS" w:hAnsi="Arial" w:cs="Arial"/>
        </w:rPr>
      </w:pPr>
    </w:p>
    <w:p w:rsidR="00C02F4A" w:rsidRPr="00D83E2F" w:rsidRDefault="00563E4E" w:rsidP="00563E4E">
      <w:pPr>
        <w:pStyle w:val="NoSpacing"/>
        <w:jc w:val="both"/>
        <w:rPr>
          <w:rFonts w:ascii="Arial" w:hAnsi="Arial" w:cs="Arial"/>
        </w:rPr>
      </w:pPr>
      <w:r w:rsidRPr="00D83E2F">
        <w:rPr>
          <w:rFonts w:ascii="Arial" w:eastAsia="Arial Unicode MS" w:hAnsi="Arial" w:cs="Arial"/>
        </w:rPr>
        <w:t>The</w:t>
      </w:r>
      <w:r w:rsidR="0024264E" w:rsidRPr="00D83E2F">
        <w:rPr>
          <w:rFonts w:ascii="Arial" w:eastAsia="Arial Unicode MS" w:hAnsi="Arial" w:cs="Arial"/>
        </w:rPr>
        <w:t xml:space="preserve">re are no longer any </w:t>
      </w:r>
      <w:r w:rsidRPr="00D83E2F">
        <w:rPr>
          <w:rFonts w:ascii="Arial" w:eastAsia="Arial Unicode MS" w:hAnsi="Arial" w:cs="Arial"/>
        </w:rPr>
        <w:t xml:space="preserve">statutory and </w:t>
      </w:r>
      <w:r w:rsidR="0024264E" w:rsidRPr="00D83E2F">
        <w:rPr>
          <w:rFonts w:ascii="Arial" w:eastAsia="Arial Unicode MS" w:hAnsi="Arial" w:cs="Arial"/>
        </w:rPr>
        <w:t>nationally-</w:t>
      </w:r>
      <w:r w:rsidRPr="00D83E2F">
        <w:rPr>
          <w:rFonts w:ascii="Arial" w:eastAsia="Arial Unicode MS" w:hAnsi="Arial" w:cs="Arial"/>
        </w:rPr>
        <w:t xml:space="preserve">applicable </w:t>
      </w:r>
      <w:r w:rsidR="0024264E" w:rsidRPr="00D83E2F">
        <w:rPr>
          <w:rFonts w:ascii="Arial" w:eastAsia="Arial Unicode MS" w:hAnsi="Arial" w:cs="Arial"/>
        </w:rPr>
        <w:t xml:space="preserve">criteria </w:t>
      </w:r>
      <w:r w:rsidRPr="00D83E2F">
        <w:rPr>
          <w:rFonts w:ascii="Arial" w:eastAsia="Arial Unicode MS" w:hAnsi="Arial" w:cs="Arial"/>
        </w:rPr>
        <w:t>which</w:t>
      </w:r>
      <w:r w:rsidR="0024264E" w:rsidRPr="00D83E2F">
        <w:rPr>
          <w:rFonts w:ascii="Arial" w:eastAsia="Arial Unicode MS" w:hAnsi="Arial" w:cs="Arial"/>
        </w:rPr>
        <w:t xml:space="preserve"> governing bodies </w:t>
      </w:r>
      <w:r w:rsidRPr="00D83E2F">
        <w:rPr>
          <w:rFonts w:ascii="Arial" w:eastAsia="Arial Unicode MS" w:hAnsi="Arial" w:cs="Arial"/>
        </w:rPr>
        <w:t>must</w:t>
      </w:r>
      <w:r w:rsidR="0024264E" w:rsidRPr="00D83E2F">
        <w:rPr>
          <w:rFonts w:ascii="Arial" w:eastAsia="Arial Unicode MS" w:hAnsi="Arial" w:cs="Arial"/>
        </w:rPr>
        <w:t xml:space="preserve"> follow when taking pay progression decisions.</w:t>
      </w:r>
      <w:r w:rsidRPr="00D83E2F">
        <w:rPr>
          <w:rFonts w:ascii="Arial" w:eastAsia="Arial Unicode MS" w:hAnsi="Arial" w:cs="Arial"/>
        </w:rPr>
        <w:t xml:space="preserve"> </w:t>
      </w:r>
      <w:r w:rsidR="0024264E" w:rsidRPr="00D83E2F">
        <w:rPr>
          <w:rFonts w:ascii="Arial" w:eastAsia="Arial Unicode MS" w:hAnsi="Arial" w:cs="Arial"/>
        </w:rPr>
        <w:t xml:space="preserve"> All that the 2014 </w:t>
      </w:r>
      <w:r w:rsidRPr="00D83E2F">
        <w:rPr>
          <w:rFonts w:ascii="Arial" w:eastAsia="Arial Unicode MS" w:hAnsi="Arial" w:cs="Arial"/>
        </w:rPr>
        <w:t>S</w:t>
      </w:r>
      <w:r w:rsidR="0024264E" w:rsidRPr="00D83E2F">
        <w:rPr>
          <w:rFonts w:ascii="Arial" w:eastAsia="Arial Unicode MS" w:hAnsi="Arial" w:cs="Arial"/>
        </w:rPr>
        <w:t xml:space="preserve">chool </w:t>
      </w:r>
      <w:r w:rsidRPr="00D83E2F">
        <w:rPr>
          <w:rFonts w:ascii="Arial" w:eastAsia="Arial Unicode MS" w:hAnsi="Arial" w:cs="Arial"/>
        </w:rPr>
        <w:t>T</w:t>
      </w:r>
      <w:r w:rsidR="0024264E" w:rsidRPr="00D83E2F">
        <w:rPr>
          <w:rFonts w:ascii="Arial" w:eastAsia="Arial Unicode MS" w:hAnsi="Arial" w:cs="Arial"/>
        </w:rPr>
        <w:t xml:space="preserve">eachers’ </w:t>
      </w:r>
      <w:r w:rsidRPr="00D83E2F">
        <w:rPr>
          <w:rFonts w:ascii="Arial" w:eastAsia="Arial Unicode MS" w:hAnsi="Arial" w:cs="Arial"/>
        </w:rPr>
        <w:t>P</w:t>
      </w:r>
      <w:r w:rsidR="0024264E" w:rsidRPr="00D83E2F">
        <w:rPr>
          <w:rFonts w:ascii="Arial" w:eastAsia="Arial Unicode MS" w:hAnsi="Arial" w:cs="Arial"/>
        </w:rPr>
        <w:t xml:space="preserve">ay &amp; </w:t>
      </w:r>
      <w:r w:rsidRPr="00D83E2F">
        <w:rPr>
          <w:rFonts w:ascii="Arial" w:eastAsia="Arial Unicode MS" w:hAnsi="Arial" w:cs="Arial"/>
        </w:rPr>
        <w:t>C</w:t>
      </w:r>
      <w:r w:rsidR="0024264E" w:rsidRPr="00D83E2F">
        <w:rPr>
          <w:rFonts w:ascii="Arial" w:eastAsia="Arial Unicode MS" w:hAnsi="Arial" w:cs="Arial"/>
        </w:rPr>
        <w:t xml:space="preserve">onditions </w:t>
      </w:r>
      <w:r w:rsidRPr="00D83E2F">
        <w:rPr>
          <w:rFonts w:ascii="Arial" w:eastAsia="Arial Unicode MS" w:hAnsi="Arial" w:cs="Arial"/>
        </w:rPr>
        <w:t>D</w:t>
      </w:r>
      <w:r w:rsidR="0024264E" w:rsidRPr="00D83E2F">
        <w:rPr>
          <w:rFonts w:ascii="Arial" w:eastAsia="Arial Unicode MS" w:hAnsi="Arial" w:cs="Arial"/>
        </w:rPr>
        <w:t>ocument</w:t>
      </w:r>
      <w:r w:rsidRPr="00D83E2F">
        <w:rPr>
          <w:rFonts w:ascii="Arial" w:eastAsia="Arial Unicode MS" w:hAnsi="Arial" w:cs="Arial"/>
        </w:rPr>
        <w:t xml:space="preserve"> </w:t>
      </w:r>
      <w:r w:rsidR="0024264E" w:rsidRPr="00D83E2F">
        <w:rPr>
          <w:rFonts w:ascii="Arial" w:eastAsia="Arial Unicode MS" w:hAnsi="Arial" w:cs="Arial"/>
        </w:rPr>
        <w:t>provides</w:t>
      </w:r>
      <w:r w:rsidR="00477F0B" w:rsidRPr="00D83E2F">
        <w:rPr>
          <w:rStyle w:val="FootnoteReference"/>
          <w:rFonts w:ascii="Arial" w:eastAsia="Arial Unicode MS" w:hAnsi="Arial" w:cs="Arial"/>
        </w:rPr>
        <w:footnoteReference w:id="1"/>
      </w:r>
      <w:r w:rsidR="0024264E" w:rsidRPr="00D83E2F">
        <w:rPr>
          <w:rFonts w:ascii="Arial" w:eastAsia="Arial Unicode MS" w:hAnsi="Arial" w:cs="Arial"/>
        </w:rPr>
        <w:t xml:space="preserve"> </w:t>
      </w:r>
      <w:r w:rsidRPr="00D83E2F">
        <w:rPr>
          <w:rFonts w:ascii="Arial" w:eastAsia="Arial Unicode MS" w:hAnsi="Arial" w:cs="Arial"/>
        </w:rPr>
        <w:t>is that pay progression decisions should be based on appraisal outcomes and that the school pay policy should set the criteria to be achieved for progression.</w:t>
      </w:r>
    </w:p>
    <w:p w:rsidR="00C02F4A" w:rsidRPr="00D83E2F" w:rsidRDefault="00C02F4A" w:rsidP="00563E4E">
      <w:pPr>
        <w:pStyle w:val="NoSpacing"/>
        <w:jc w:val="both"/>
        <w:rPr>
          <w:rFonts w:ascii="Arial" w:hAnsi="Arial" w:cs="Arial"/>
        </w:rPr>
      </w:pPr>
    </w:p>
    <w:p w:rsidR="00C02F4A" w:rsidRPr="00D83E2F" w:rsidRDefault="00563E4E" w:rsidP="00563E4E">
      <w:pPr>
        <w:pStyle w:val="NoSpacing"/>
        <w:jc w:val="both"/>
        <w:rPr>
          <w:rFonts w:ascii="Arial" w:eastAsia="Arial Unicode MS" w:hAnsi="Arial" w:cs="Arial"/>
        </w:rPr>
      </w:pPr>
      <w:r w:rsidRPr="00D83E2F">
        <w:rPr>
          <w:rFonts w:ascii="Arial" w:eastAsia="Arial Unicode MS" w:hAnsi="Arial" w:cs="Arial"/>
        </w:rPr>
        <w:t xml:space="preserve">The key provisions of the </w:t>
      </w:r>
      <w:r w:rsidR="0024264E" w:rsidRPr="00D83E2F">
        <w:rPr>
          <w:rFonts w:ascii="Arial" w:eastAsia="Arial Unicode MS" w:hAnsi="Arial" w:cs="Arial"/>
        </w:rPr>
        <w:t xml:space="preserve">2014 </w:t>
      </w:r>
      <w:r w:rsidRPr="00D83E2F">
        <w:rPr>
          <w:rFonts w:ascii="Arial" w:eastAsia="Arial Unicode MS" w:hAnsi="Arial" w:cs="Arial"/>
        </w:rPr>
        <w:t>STPCD on pay progression are as follows:</w:t>
      </w:r>
    </w:p>
    <w:p w:rsidR="0024264E" w:rsidRPr="00D83E2F" w:rsidRDefault="0024264E" w:rsidP="00563E4E">
      <w:pPr>
        <w:pStyle w:val="NoSpacing"/>
        <w:jc w:val="both"/>
        <w:rPr>
          <w:rFonts w:ascii="Arial" w:hAnsi="Arial" w:cs="Arial"/>
        </w:rPr>
      </w:pPr>
    </w:p>
    <w:p w:rsidR="00C02F4A" w:rsidRPr="00D83E2F" w:rsidRDefault="00563E4E" w:rsidP="00563E4E">
      <w:pPr>
        <w:pStyle w:val="NoSpacing"/>
        <w:numPr>
          <w:ilvl w:val="0"/>
          <w:numId w:val="4"/>
        </w:numPr>
        <w:ind w:left="720" w:hanging="720"/>
        <w:jc w:val="both"/>
        <w:rPr>
          <w:rFonts w:ascii="Arial" w:eastAsia="Arial" w:hAnsi="Arial" w:cs="Arial"/>
          <w:position w:val="-2"/>
        </w:rPr>
      </w:pPr>
      <w:r w:rsidRPr="00D83E2F">
        <w:rPr>
          <w:rFonts w:ascii="Arial" w:eastAsia="Arial Unicode MS" w:hAnsi="Arial" w:cs="Arial"/>
        </w:rPr>
        <w:t>Para 19.2 s</w:t>
      </w:r>
      <w:r w:rsidR="00477F0B" w:rsidRPr="00D83E2F">
        <w:rPr>
          <w:rFonts w:ascii="Arial" w:eastAsia="Arial Unicode MS" w:hAnsi="Arial" w:cs="Arial"/>
        </w:rPr>
        <w:t>ay</w:t>
      </w:r>
      <w:r w:rsidRPr="00D83E2F">
        <w:rPr>
          <w:rFonts w:ascii="Arial" w:eastAsia="Arial Unicode MS" w:hAnsi="Arial" w:cs="Arial"/>
        </w:rPr>
        <w:t>s that the governing body decides how pay progression will be determined, subject to the following requirements:</w:t>
      </w:r>
    </w:p>
    <w:p w:rsidR="00C02F4A" w:rsidRPr="00D83E2F" w:rsidRDefault="00563E4E" w:rsidP="00563E4E">
      <w:pPr>
        <w:pStyle w:val="NoSpacing"/>
        <w:numPr>
          <w:ilvl w:val="1"/>
          <w:numId w:val="4"/>
        </w:numPr>
        <w:ind w:left="1440" w:hanging="720"/>
        <w:jc w:val="both"/>
        <w:rPr>
          <w:rFonts w:ascii="Arial" w:hAnsi="Arial" w:cs="Arial"/>
        </w:rPr>
      </w:pPr>
      <w:r w:rsidRPr="00D83E2F">
        <w:rPr>
          <w:rFonts w:ascii="Arial" w:eastAsia="Arial Unicode MS" w:hAnsi="Arial" w:cs="Arial"/>
          <w:i/>
        </w:rPr>
        <w:t>"the decision whether or not to award pay progression must be related to the teacher’s performance"</w:t>
      </w:r>
      <w:r w:rsidRPr="00D83E2F">
        <w:rPr>
          <w:rFonts w:ascii="Arial" w:eastAsia="Arial Unicode MS" w:hAnsi="Arial" w:cs="Arial"/>
        </w:rPr>
        <w:t xml:space="preserve"> as assessed through appraisal;</w:t>
      </w:r>
    </w:p>
    <w:p w:rsidR="00C02F4A" w:rsidRPr="00D83E2F" w:rsidRDefault="00563E4E" w:rsidP="00563E4E">
      <w:pPr>
        <w:pStyle w:val="NoSpacing"/>
        <w:numPr>
          <w:ilvl w:val="1"/>
          <w:numId w:val="4"/>
        </w:numPr>
        <w:ind w:left="1440" w:hanging="720"/>
        <w:jc w:val="both"/>
        <w:rPr>
          <w:rFonts w:ascii="Arial" w:hAnsi="Arial" w:cs="Arial"/>
          <w:i/>
        </w:rPr>
      </w:pPr>
      <w:r w:rsidRPr="00D83E2F">
        <w:rPr>
          <w:rFonts w:ascii="Arial" w:eastAsia="Arial Unicode MS" w:hAnsi="Arial" w:cs="Arial"/>
        </w:rPr>
        <w:t xml:space="preserve">a written pay recommendation must be made as part of the appraisal report and the governing body </w:t>
      </w:r>
      <w:r w:rsidRPr="00D83E2F">
        <w:rPr>
          <w:rFonts w:ascii="Arial" w:eastAsia="Arial Unicode MS" w:hAnsi="Arial" w:cs="Arial"/>
          <w:i/>
        </w:rPr>
        <w:t>"must have regard to this recommendation";</w:t>
      </w:r>
      <w:r w:rsidR="0068620E" w:rsidRPr="00D83E2F">
        <w:rPr>
          <w:rFonts w:ascii="Arial" w:eastAsia="Arial Unicode MS" w:hAnsi="Arial" w:cs="Arial"/>
        </w:rPr>
        <w:t xml:space="preserve"> and</w:t>
      </w:r>
    </w:p>
    <w:p w:rsidR="00C02F4A" w:rsidRPr="00C832A3" w:rsidRDefault="00563E4E" w:rsidP="00563E4E">
      <w:pPr>
        <w:pStyle w:val="NoSpacing"/>
        <w:numPr>
          <w:ilvl w:val="1"/>
          <w:numId w:val="4"/>
        </w:numPr>
        <w:ind w:left="1440" w:hanging="720"/>
        <w:jc w:val="both"/>
        <w:rPr>
          <w:rFonts w:ascii="Arial" w:hAnsi="Arial" w:cs="Arial"/>
          <w:i/>
        </w:rPr>
      </w:pPr>
      <w:r w:rsidRPr="00D83E2F">
        <w:rPr>
          <w:rFonts w:ascii="Arial" w:eastAsia="Arial Unicode MS" w:hAnsi="Arial" w:cs="Arial"/>
          <w:i/>
        </w:rPr>
        <w:t>"</w:t>
      </w:r>
      <w:proofErr w:type="gramStart"/>
      <w:r w:rsidRPr="00D83E2F">
        <w:rPr>
          <w:rFonts w:ascii="Arial" w:eastAsia="Arial Unicode MS" w:hAnsi="Arial" w:cs="Arial"/>
          <w:i/>
        </w:rPr>
        <w:t>continued</w:t>
      </w:r>
      <w:proofErr w:type="gramEnd"/>
      <w:r w:rsidRPr="00D83E2F">
        <w:rPr>
          <w:rFonts w:ascii="Arial" w:eastAsia="Arial Unicode MS" w:hAnsi="Arial" w:cs="Arial"/>
          <w:i/>
        </w:rPr>
        <w:t xml:space="preserve"> good performance as defined by an individual school’s pay policy should give [a teacher] an expectation of progression to the top of their respective pay range".</w:t>
      </w:r>
    </w:p>
    <w:p w:rsidR="00C832A3" w:rsidRPr="00D83E2F" w:rsidRDefault="00C832A3" w:rsidP="00C832A3">
      <w:pPr>
        <w:pStyle w:val="NoSpacing"/>
        <w:jc w:val="both"/>
        <w:rPr>
          <w:rFonts w:ascii="Arial" w:hAnsi="Arial" w:cs="Arial"/>
          <w:i/>
        </w:rPr>
      </w:pPr>
    </w:p>
    <w:p w:rsidR="00C02F4A" w:rsidRPr="00D83E2F" w:rsidRDefault="00563E4E" w:rsidP="00563E4E">
      <w:pPr>
        <w:pStyle w:val="NoSpacing"/>
        <w:numPr>
          <w:ilvl w:val="0"/>
          <w:numId w:val="4"/>
        </w:numPr>
        <w:ind w:left="720" w:hanging="720"/>
        <w:jc w:val="both"/>
        <w:rPr>
          <w:rFonts w:ascii="Arial" w:eastAsia="Arial" w:hAnsi="Arial" w:cs="Arial"/>
          <w:position w:val="-2"/>
        </w:rPr>
      </w:pPr>
      <w:r w:rsidRPr="00D83E2F">
        <w:rPr>
          <w:rFonts w:ascii="Arial" w:eastAsia="Arial Unicode MS" w:hAnsi="Arial" w:cs="Arial"/>
        </w:rPr>
        <w:t>Para 19.3 requires the governing body to set out clearly in the school’s pay policy how pay progression will be determined.</w:t>
      </w:r>
    </w:p>
    <w:p w:rsidR="00F50624" w:rsidRPr="00D83E2F" w:rsidRDefault="00F50624" w:rsidP="00F50624">
      <w:pPr>
        <w:pStyle w:val="NoSpacing"/>
        <w:jc w:val="both"/>
        <w:rPr>
          <w:rFonts w:ascii="Arial" w:hAnsi="Arial" w:cs="Arial"/>
        </w:rPr>
      </w:pPr>
    </w:p>
    <w:p w:rsidR="00F50624" w:rsidRDefault="000C1D54" w:rsidP="00F50624">
      <w:pPr>
        <w:pStyle w:val="NoSpacing"/>
        <w:jc w:val="both"/>
        <w:rPr>
          <w:rFonts w:ascii="Arial" w:eastAsia="Arial Unicode MS" w:hAnsi="Arial" w:cs="Arial"/>
        </w:rPr>
      </w:pPr>
      <w:r>
        <w:rPr>
          <w:rFonts w:ascii="Arial" w:eastAsia="Arial Unicode MS" w:hAnsi="Arial" w:cs="Arial"/>
        </w:rPr>
        <w:t>I</w:t>
      </w:r>
      <w:r w:rsidR="00621879">
        <w:rPr>
          <w:rFonts w:ascii="Arial" w:eastAsia="Arial Unicode MS" w:hAnsi="Arial" w:cs="Arial"/>
        </w:rPr>
        <w:t>t</w:t>
      </w:r>
      <w:r w:rsidR="00F50624" w:rsidRPr="00D83E2F">
        <w:rPr>
          <w:rFonts w:ascii="Arial" w:eastAsia="Arial Unicode MS" w:hAnsi="Arial" w:cs="Arial"/>
        </w:rPr>
        <w:t xml:space="preserve"> will now be </w:t>
      </w:r>
      <w:r w:rsidR="00C832A3">
        <w:rPr>
          <w:rFonts w:ascii="Arial" w:eastAsia="Arial Unicode MS" w:hAnsi="Arial" w:cs="Arial"/>
        </w:rPr>
        <w:t>harder</w:t>
      </w:r>
      <w:r w:rsidR="00F50624" w:rsidRPr="00D83E2F">
        <w:rPr>
          <w:rFonts w:ascii="Arial" w:eastAsia="Arial Unicode MS" w:hAnsi="Arial" w:cs="Arial"/>
        </w:rPr>
        <w:t xml:space="preserve"> to argue that pay progression criteria are being incorrectly applied, </w:t>
      </w:r>
      <w:r w:rsidR="00C832A3">
        <w:rPr>
          <w:rFonts w:ascii="Arial" w:eastAsia="Arial Unicode MS" w:hAnsi="Arial" w:cs="Arial"/>
        </w:rPr>
        <w:t>or</w:t>
      </w:r>
      <w:r w:rsidR="00F50624" w:rsidRPr="00D83E2F">
        <w:rPr>
          <w:rFonts w:ascii="Arial" w:eastAsia="Arial Unicode MS" w:hAnsi="Arial" w:cs="Arial"/>
        </w:rPr>
        <w:t xml:space="preserve"> that the</w:t>
      </w:r>
      <w:r w:rsidR="00C832A3">
        <w:rPr>
          <w:rFonts w:ascii="Arial" w:eastAsia="Arial Unicode MS" w:hAnsi="Arial" w:cs="Arial"/>
        </w:rPr>
        <w:t>y</w:t>
      </w:r>
      <w:r w:rsidR="00F50624" w:rsidRPr="00D83E2F">
        <w:rPr>
          <w:rFonts w:ascii="Arial" w:eastAsia="Arial Unicode MS" w:hAnsi="Arial" w:cs="Arial"/>
        </w:rPr>
        <w:t xml:space="preserve"> are</w:t>
      </w:r>
      <w:r w:rsidR="00C832A3" w:rsidRPr="00C832A3">
        <w:rPr>
          <w:rFonts w:ascii="Arial" w:eastAsia="Arial Unicode MS" w:hAnsi="Arial" w:cs="Arial"/>
        </w:rPr>
        <w:t xml:space="preserve"> </w:t>
      </w:r>
      <w:r w:rsidR="00F50624" w:rsidRPr="00D83E2F">
        <w:rPr>
          <w:rFonts w:ascii="Arial" w:eastAsia="Arial Unicode MS" w:hAnsi="Arial" w:cs="Arial"/>
        </w:rPr>
        <w:t xml:space="preserve">incompatible with the STPCD, </w:t>
      </w:r>
      <w:r w:rsidR="00C832A3" w:rsidRPr="00D83E2F">
        <w:rPr>
          <w:rFonts w:ascii="Arial" w:eastAsia="Arial Unicode MS" w:hAnsi="Arial" w:cs="Arial"/>
        </w:rPr>
        <w:t xml:space="preserve">excessive </w:t>
      </w:r>
      <w:r w:rsidR="00F50624" w:rsidRPr="00D83E2F">
        <w:rPr>
          <w:rFonts w:ascii="Arial" w:eastAsia="Arial Unicode MS" w:hAnsi="Arial" w:cs="Arial"/>
        </w:rPr>
        <w:t>or otherwise inappropriate, because schools are allowed to set their own criteria subject only to the requirements in para 19.2 set out above</w:t>
      </w:r>
      <w:r w:rsidR="00C832A3">
        <w:rPr>
          <w:rFonts w:ascii="Arial" w:eastAsia="Arial Unicode MS" w:hAnsi="Arial" w:cs="Arial"/>
        </w:rPr>
        <w:t xml:space="preserve"> and</w:t>
      </w:r>
      <w:r w:rsidR="00C832A3" w:rsidRPr="00C832A3">
        <w:rPr>
          <w:rFonts w:ascii="Arial" w:eastAsia="Arial Unicode MS" w:hAnsi="Arial" w:cs="Arial"/>
        </w:rPr>
        <w:t xml:space="preserve"> </w:t>
      </w:r>
      <w:r w:rsidR="00C832A3" w:rsidRPr="00D83E2F">
        <w:rPr>
          <w:rFonts w:ascii="Arial" w:eastAsia="Arial Unicode MS" w:hAnsi="Arial" w:cs="Arial"/>
        </w:rPr>
        <w:t xml:space="preserve">no </w:t>
      </w:r>
      <w:r w:rsidR="00C832A3">
        <w:rPr>
          <w:rFonts w:ascii="Arial" w:eastAsia="Arial Unicode MS" w:hAnsi="Arial" w:cs="Arial"/>
        </w:rPr>
        <w:t xml:space="preserve">statutory </w:t>
      </w:r>
      <w:r w:rsidR="00C832A3" w:rsidRPr="00D83E2F">
        <w:rPr>
          <w:rFonts w:ascii="Arial" w:eastAsia="Arial Unicode MS" w:hAnsi="Arial" w:cs="Arial"/>
        </w:rPr>
        <w:t>national criteria or guidance exist for reference</w:t>
      </w:r>
      <w:r w:rsidR="00C832A3">
        <w:rPr>
          <w:rFonts w:ascii="Arial" w:eastAsia="Arial Unicode MS" w:hAnsi="Arial" w:cs="Arial"/>
        </w:rPr>
        <w:t>.</w:t>
      </w:r>
    </w:p>
    <w:p w:rsidR="000C1D54" w:rsidRDefault="000C1D54" w:rsidP="00F50624">
      <w:pPr>
        <w:pStyle w:val="NoSpacing"/>
        <w:jc w:val="both"/>
        <w:rPr>
          <w:rFonts w:ascii="Arial" w:eastAsia="Arial Unicode MS" w:hAnsi="Arial" w:cs="Arial"/>
        </w:rPr>
      </w:pPr>
    </w:p>
    <w:p w:rsidR="000C1D54" w:rsidRDefault="000C1D54" w:rsidP="00F50624">
      <w:pPr>
        <w:pStyle w:val="NoSpacing"/>
        <w:jc w:val="both"/>
        <w:rPr>
          <w:rFonts w:ascii="Arial" w:eastAsia="Arial Unicode MS" w:hAnsi="Arial" w:cs="Arial"/>
        </w:rPr>
      </w:pPr>
      <w:r>
        <w:rPr>
          <w:rFonts w:ascii="Arial" w:eastAsia="Arial Unicode MS" w:hAnsi="Arial" w:cs="Arial"/>
        </w:rPr>
        <w:t>Criteria must, however, be fair, transparent and objective in order to meet the requirement in the DfE advice that pay arrangements “can be applied consistently and … pay decisions objectively justified” (page 8, column 2).  Criteria which do not meet these requirements should be challenged, whether through collective challenge or through pay appeals.</w:t>
      </w:r>
      <w:r w:rsidR="00C832A3">
        <w:rPr>
          <w:rFonts w:ascii="Arial" w:eastAsia="Arial Unicode MS" w:hAnsi="Arial" w:cs="Arial"/>
        </w:rPr>
        <w:t xml:space="preserve">  Equally obviously, any unfair or inappropriate interpretation of criteria should be challenged as well.</w:t>
      </w:r>
    </w:p>
    <w:p w:rsidR="00914E9D" w:rsidRPr="00D83E2F" w:rsidRDefault="00914E9D" w:rsidP="00F50624">
      <w:pPr>
        <w:pStyle w:val="NoSpacing"/>
        <w:jc w:val="both"/>
        <w:rPr>
          <w:rFonts w:ascii="Arial" w:eastAsia="Arial Unicode MS" w:hAnsi="Arial" w:cs="Arial"/>
        </w:rPr>
      </w:pPr>
    </w:p>
    <w:p w:rsidR="00C02F4A" w:rsidRPr="00F50624" w:rsidRDefault="00F50624" w:rsidP="00563E4E">
      <w:pPr>
        <w:pStyle w:val="NoSpacing"/>
        <w:jc w:val="both"/>
        <w:rPr>
          <w:rFonts w:ascii="Arial" w:hAnsi="Arial" w:cs="Arial"/>
          <w:b/>
        </w:rPr>
      </w:pPr>
      <w:r w:rsidRPr="00F50624">
        <w:rPr>
          <w:rFonts w:ascii="Arial" w:hAnsi="Arial" w:cs="Arial"/>
          <w:b/>
        </w:rPr>
        <w:t>Checking the procedure for taking decisions and making appeals</w:t>
      </w:r>
    </w:p>
    <w:p w:rsidR="00F50624" w:rsidRDefault="00F50624" w:rsidP="00563E4E">
      <w:pPr>
        <w:pStyle w:val="NoSpacing"/>
        <w:jc w:val="both"/>
        <w:rPr>
          <w:rFonts w:ascii="Arial" w:hAnsi="Arial" w:cs="Arial"/>
        </w:rPr>
      </w:pPr>
    </w:p>
    <w:p w:rsidR="00F50624" w:rsidRDefault="00F50624" w:rsidP="00563E4E">
      <w:pPr>
        <w:pStyle w:val="NoSpacing"/>
        <w:jc w:val="both"/>
        <w:rPr>
          <w:rFonts w:ascii="Arial" w:hAnsi="Arial" w:cs="Arial"/>
        </w:rPr>
      </w:pPr>
      <w:r>
        <w:rPr>
          <w:rFonts w:ascii="Arial" w:hAnsi="Arial" w:cs="Arial"/>
        </w:rPr>
        <w:t>In most schools, the decision on pay will be made by a governors’ committee, which must “have regard” to the reviewer’s pay recommendation and may also seek the views of the head teacher as well.</w:t>
      </w:r>
      <w:r w:rsidR="0061085A">
        <w:rPr>
          <w:rFonts w:ascii="Arial" w:hAnsi="Arial" w:cs="Arial"/>
        </w:rPr>
        <w:t xml:space="preserve">  It is possible for governing bodies to delegate pay decisions to head teachers but the NUT and other teacher unions advise strongly against this.</w:t>
      </w:r>
    </w:p>
    <w:p w:rsidR="00F50624" w:rsidRDefault="00F50624" w:rsidP="00563E4E">
      <w:pPr>
        <w:pStyle w:val="NoSpacing"/>
        <w:jc w:val="both"/>
        <w:rPr>
          <w:rFonts w:ascii="Arial" w:hAnsi="Arial" w:cs="Arial"/>
        </w:rPr>
      </w:pPr>
    </w:p>
    <w:p w:rsidR="00F50624" w:rsidRDefault="00F50624" w:rsidP="00F50624">
      <w:pPr>
        <w:pStyle w:val="NoSpacing"/>
        <w:jc w:val="both"/>
        <w:rPr>
          <w:rFonts w:ascii="Arial" w:hAnsi="Arial" w:cs="Arial"/>
        </w:rPr>
      </w:pPr>
      <w:r>
        <w:rPr>
          <w:rFonts w:ascii="Arial" w:hAnsi="Arial" w:cs="Arial"/>
        </w:rPr>
        <w:t xml:space="preserve">The </w:t>
      </w:r>
      <w:proofErr w:type="spellStart"/>
      <w:r w:rsidRPr="00F50624">
        <w:rPr>
          <w:rFonts w:ascii="Arial" w:hAnsi="Arial" w:cs="Arial"/>
        </w:rPr>
        <w:t>DfE</w:t>
      </w:r>
      <w:r>
        <w:rPr>
          <w:rFonts w:ascii="Arial" w:hAnsi="Arial" w:cs="Arial"/>
        </w:rPr>
        <w:t>’s</w:t>
      </w:r>
      <w:proofErr w:type="spellEnd"/>
      <w:r>
        <w:rPr>
          <w:rFonts w:ascii="Arial" w:hAnsi="Arial" w:cs="Arial"/>
        </w:rPr>
        <w:t xml:space="preserve"> advice to schools say</w:t>
      </w:r>
      <w:r w:rsidRPr="00F50624">
        <w:rPr>
          <w:rFonts w:ascii="Arial" w:hAnsi="Arial" w:cs="Arial"/>
        </w:rPr>
        <w:t xml:space="preserve">s </w:t>
      </w:r>
      <w:r>
        <w:rPr>
          <w:rFonts w:ascii="Arial" w:hAnsi="Arial" w:cs="Arial"/>
        </w:rPr>
        <w:t xml:space="preserve">that if </w:t>
      </w:r>
      <w:r w:rsidRPr="00F50624">
        <w:rPr>
          <w:rFonts w:ascii="Arial" w:hAnsi="Arial" w:cs="Arial"/>
        </w:rPr>
        <w:t>head</w:t>
      </w:r>
      <w:r>
        <w:rPr>
          <w:rFonts w:ascii="Arial" w:hAnsi="Arial" w:cs="Arial"/>
        </w:rPr>
        <w:t xml:space="preserve"> </w:t>
      </w:r>
      <w:r w:rsidRPr="00F50624">
        <w:rPr>
          <w:rFonts w:ascii="Arial" w:hAnsi="Arial" w:cs="Arial"/>
        </w:rPr>
        <w:t>teachers think teachers should not</w:t>
      </w:r>
      <w:r>
        <w:rPr>
          <w:rFonts w:ascii="Arial" w:hAnsi="Arial" w:cs="Arial"/>
        </w:rPr>
        <w:t xml:space="preserve"> </w:t>
      </w:r>
      <w:r w:rsidRPr="00F50624">
        <w:rPr>
          <w:rFonts w:ascii="Arial" w:hAnsi="Arial" w:cs="Arial"/>
        </w:rPr>
        <w:t xml:space="preserve">progress, they should allow </w:t>
      </w:r>
      <w:r w:rsidR="00387949">
        <w:rPr>
          <w:rFonts w:ascii="Arial" w:hAnsi="Arial" w:cs="Arial"/>
        </w:rPr>
        <w:t>those teachers</w:t>
      </w:r>
      <w:r w:rsidR="00387949" w:rsidRPr="00F50624">
        <w:rPr>
          <w:rFonts w:ascii="Arial" w:hAnsi="Arial" w:cs="Arial"/>
        </w:rPr>
        <w:t xml:space="preserve"> </w:t>
      </w:r>
      <w:r w:rsidRPr="00F50624">
        <w:rPr>
          <w:rFonts w:ascii="Arial" w:hAnsi="Arial" w:cs="Arial"/>
        </w:rPr>
        <w:t>to attend the</w:t>
      </w:r>
      <w:r>
        <w:rPr>
          <w:rFonts w:ascii="Arial" w:hAnsi="Arial" w:cs="Arial"/>
        </w:rPr>
        <w:t xml:space="preserve"> </w:t>
      </w:r>
      <w:r w:rsidRPr="00F50624">
        <w:rPr>
          <w:rFonts w:ascii="Arial" w:hAnsi="Arial" w:cs="Arial"/>
        </w:rPr>
        <w:t xml:space="preserve">governors’ decision meeting </w:t>
      </w:r>
      <w:r>
        <w:rPr>
          <w:rFonts w:ascii="Arial" w:hAnsi="Arial" w:cs="Arial"/>
        </w:rPr>
        <w:t>(</w:t>
      </w:r>
      <w:r w:rsidRPr="00F50624">
        <w:rPr>
          <w:rFonts w:ascii="Arial" w:hAnsi="Arial" w:cs="Arial"/>
        </w:rPr>
        <w:t xml:space="preserve">with </w:t>
      </w:r>
      <w:r>
        <w:rPr>
          <w:rFonts w:ascii="Arial" w:hAnsi="Arial" w:cs="Arial"/>
        </w:rPr>
        <w:t xml:space="preserve">the right to have </w:t>
      </w:r>
      <w:r w:rsidRPr="00F50624">
        <w:rPr>
          <w:rFonts w:ascii="Arial" w:hAnsi="Arial" w:cs="Arial"/>
        </w:rPr>
        <w:t>a union</w:t>
      </w:r>
      <w:r>
        <w:rPr>
          <w:rFonts w:ascii="Arial" w:hAnsi="Arial" w:cs="Arial"/>
        </w:rPr>
        <w:t xml:space="preserve"> </w:t>
      </w:r>
      <w:r w:rsidRPr="00F50624">
        <w:rPr>
          <w:rFonts w:ascii="Arial" w:hAnsi="Arial" w:cs="Arial"/>
        </w:rPr>
        <w:t>representative</w:t>
      </w:r>
      <w:r>
        <w:rPr>
          <w:rFonts w:ascii="Arial" w:hAnsi="Arial" w:cs="Arial"/>
        </w:rPr>
        <w:t>)</w:t>
      </w:r>
      <w:r w:rsidRPr="00F50624">
        <w:rPr>
          <w:rFonts w:ascii="Arial" w:hAnsi="Arial" w:cs="Arial"/>
        </w:rPr>
        <w:t xml:space="preserve"> and present their views before</w:t>
      </w:r>
      <w:r>
        <w:rPr>
          <w:rFonts w:ascii="Arial" w:hAnsi="Arial" w:cs="Arial"/>
        </w:rPr>
        <w:t xml:space="preserve"> </w:t>
      </w:r>
      <w:r w:rsidRPr="00F50624">
        <w:rPr>
          <w:rFonts w:ascii="Arial" w:hAnsi="Arial" w:cs="Arial"/>
        </w:rPr>
        <w:t>the decision is taken</w:t>
      </w:r>
      <w:r w:rsidR="000C1D54">
        <w:rPr>
          <w:rFonts w:ascii="Arial" w:hAnsi="Arial" w:cs="Arial"/>
        </w:rPr>
        <w:t xml:space="preserve"> (pages 25-27)</w:t>
      </w:r>
      <w:r w:rsidRPr="00F50624">
        <w:rPr>
          <w:rFonts w:ascii="Arial" w:hAnsi="Arial" w:cs="Arial"/>
        </w:rPr>
        <w:t>. This is welcome – it is</w:t>
      </w:r>
      <w:r>
        <w:rPr>
          <w:rFonts w:ascii="Arial" w:hAnsi="Arial" w:cs="Arial"/>
        </w:rPr>
        <w:t xml:space="preserve"> </w:t>
      </w:r>
      <w:r w:rsidRPr="00F50624">
        <w:rPr>
          <w:rFonts w:ascii="Arial" w:hAnsi="Arial" w:cs="Arial"/>
        </w:rPr>
        <w:t>easier to stop decisions being taken than to get</w:t>
      </w:r>
      <w:r>
        <w:rPr>
          <w:rFonts w:ascii="Arial" w:hAnsi="Arial" w:cs="Arial"/>
        </w:rPr>
        <w:t xml:space="preserve"> </w:t>
      </w:r>
      <w:r w:rsidRPr="00F50624">
        <w:rPr>
          <w:rFonts w:ascii="Arial" w:hAnsi="Arial" w:cs="Arial"/>
        </w:rPr>
        <w:t xml:space="preserve">them overturned. </w:t>
      </w:r>
      <w:r>
        <w:rPr>
          <w:rFonts w:ascii="Arial" w:hAnsi="Arial" w:cs="Arial"/>
        </w:rPr>
        <w:t xml:space="preserve">The NUT </w:t>
      </w:r>
      <w:r w:rsidR="000C1D54">
        <w:rPr>
          <w:rFonts w:ascii="Arial" w:hAnsi="Arial" w:cs="Arial"/>
        </w:rPr>
        <w:t>believes that this should apply in all schools as part of their pay procedures.</w:t>
      </w:r>
    </w:p>
    <w:p w:rsidR="00F50624" w:rsidRPr="00D83E2F" w:rsidRDefault="00F50624" w:rsidP="00563E4E">
      <w:pPr>
        <w:pStyle w:val="NoSpacing"/>
        <w:jc w:val="both"/>
        <w:rPr>
          <w:rFonts w:ascii="Arial" w:hAnsi="Arial" w:cs="Arial"/>
        </w:rPr>
      </w:pPr>
    </w:p>
    <w:p w:rsidR="00621879" w:rsidRDefault="00621879" w:rsidP="00563E4E">
      <w:pPr>
        <w:pStyle w:val="NoSpacing"/>
        <w:jc w:val="both"/>
        <w:rPr>
          <w:rFonts w:ascii="Arial" w:eastAsia="Arial Unicode MS" w:hAnsi="Arial" w:cs="Arial"/>
        </w:rPr>
      </w:pPr>
      <w:r>
        <w:rPr>
          <w:rFonts w:ascii="Arial" w:eastAsia="Arial Unicode MS" w:hAnsi="Arial" w:cs="Arial"/>
        </w:rPr>
        <w:t xml:space="preserve">Regardless of whether the teacher </w:t>
      </w:r>
      <w:r w:rsidR="00387949">
        <w:rPr>
          <w:rFonts w:ascii="Arial" w:eastAsia="Arial Unicode MS" w:hAnsi="Arial" w:cs="Arial"/>
        </w:rPr>
        <w:t>wa</w:t>
      </w:r>
      <w:r w:rsidR="000F3996">
        <w:rPr>
          <w:rFonts w:ascii="Arial" w:eastAsia="Arial Unicode MS" w:hAnsi="Arial" w:cs="Arial"/>
        </w:rPr>
        <w:t>s allowed to be</w:t>
      </w:r>
      <w:r>
        <w:rPr>
          <w:rFonts w:ascii="Arial" w:eastAsia="Arial Unicode MS" w:hAnsi="Arial" w:cs="Arial"/>
        </w:rPr>
        <w:t xml:space="preserve"> present when the decision was taken, however, there is a formal right of appeal against any decision to deny pay progression.  </w:t>
      </w:r>
    </w:p>
    <w:p w:rsidR="00621879" w:rsidRDefault="00621879" w:rsidP="00563E4E">
      <w:pPr>
        <w:pStyle w:val="NoSpacing"/>
        <w:jc w:val="both"/>
        <w:rPr>
          <w:rFonts w:ascii="Arial" w:eastAsia="Arial Unicode MS" w:hAnsi="Arial" w:cs="Arial"/>
        </w:rPr>
      </w:pPr>
    </w:p>
    <w:p w:rsidR="0024264E" w:rsidRPr="00D83E2F" w:rsidRDefault="0024264E" w:rsidP="00563E4E">
      <w:pPr>
        <w:pStyle w:val="NoSpacing"/>
        <w:jc w:val="both"/>
        <w:rPr>
          <w:rFonts w:ascii="Arial" w:eastAsia="Arial Unicode MS" w:hAnsi="Arial" w:cs="Arial"/>
        </w:rPr>
      </w:pPr>
      <w:r w:rsidRPr="00D83E2F">
        <w:rPr>
          <w:rFonts w:ascii="Arial" w:eastAsia="Arial Unicode MS" w:hAnsi="Arial" w:cs="Arial"/>
        </w:rPr>
        <w:t>With regard to pay appeals, t</w:t>
      </w:r>
      <w:r w:rsidR="00563E4E" w:rsidRPr="00D83E2F">
        <w:rPr>
          <w:rFonts w:ascii="Arial" w:eastAsia="Arial Unicode MS" w:hAnsi="Arial" w:cs="Arial"/>
        </w:rPr>
        <w:t>he DfE advi</w:t>
      </w:r>
      <w:r w:rsidRPr="00D83E2F">
        <w:rPr>
          <w:rFonts w:ascii="Arial" w:eastAsia="Arial Unicode MS" w:hAnsi="Arial" w:cs="Arial"/>
        </w:rPr>
        <w:t xml:space="preserve">ce </w:t>
      </w:r>
      <w:r w:rsidR="00F50624">
        <w:rPr>
          <w:rFonts w:ascii="Arial" w:eastAsia="Arial Unicode MS" w:hAnsi="Arial" w:cs="Arial"/>
        </w:rPr>
        <w:t xml:space="preserve">identifies </w:t>
      </w:r>
      <w:r w:rsidR="00325D03">
        <w:rPr>
          <w:rFonts w:ascii="Arial" w:eastAsia="Arial Unicode MS" w:hAnsi="Arial" w:cs="Arial"/>
        </w:rPr>
        <w:t xml:space="preserve">at page 25 </w:t>
      </w:r>
      <w:r w:rsidR="00F50624">
        <w:rPr>
          <w:rFonts w:ascii="Arial" w:eastAsia="Arial Unicode MS" w:hAnsi="Arial" w:cs="Arial"/>
        </w:rPr>
        <w:t>a range of possible grounds for appeal (which do not constitute an exhaustive list)</w:t>
      </w:r>
      <w:r w:rsidRPr="00D83E2F">
        <w:rPr>
          <w:rFonts w:ascii="Arial" w:eastAsia="Arial Unicode MS" w:hAnsi="Arial" w:cs="Arial"/>
        </w:rPr>
        <w:t>:</w:t>
      </w:r>
    </w:p>
    <w:p w:rsidR="00563E4E" w:rsidRPr="00D83E2F" w:rsidRDefault="00563E4E" w:rsidP="00563E4E">
      <w:pPr>
        <w:pStyle w:val="NoSpacing"/>
        <w:jc w:val="both"/>
        <w:rPr>
          <w:rFonts w:ascii="Arial" w:eastAsia="Arial Unicode MS" w:hAnsi="Arial" w:cs="Arial"/>
        </w:rPr>
      </w:pPr>
    </w:p>
    <w:p w:rsidR="00C02F4A" w:rsidRPr="00D83E2F" w:rsidRDefault="00563E4E" w:rsidP="00563E4E">
      <w:pPr>
        <w:pStyle w:val="NoSpacing"/>
        <w:jc w:val="both"/>
        <w:rPr>
          <w:rFonts w:ascii="Arial" w:hAnsi="Arial" w:cs="Arial"/>
          <w:i/>
        </w:rPr>
      </w:pPr>
      <w:r w:rsidRPr="00D83E2F">
        <w:rPr>
          <w:rFonts w:ascii="Arial" w:eastAsia="Arial Unicode MS" w:hAnsi="Arial" w:cs="Arial"/>
          <w:i/>
        </w:rPr>
        <w:t>"Teachers have the right to raise formal appeals against pay determinations if, for example, they believe that the person or committee by whom the decision was made:</w:t>
      </w:r>
    </w:p>
    <w:p w:rsidR="00C02F4A" w:rsidRPr="00D83E2F" w:rsidRDefault="00563E4E" w:rsidP="00563E4E">
      <w:pPr>
        <w:pStyle w:val="NoSpacing"/>
        <w:numPr>
          <w:ilvl w:val="0"/>
          <w:numId w:val="6"/>
        </w:numPr>
        <w:ind w:left="1440" w:hanging="720"/>
        <w:jc w:val="both"/>
        <w:rPr>
          <w:rFonts w:ascii="Arial" w:hAnsi="Arial" w:cs="Arial"/>
          <w:i/>
        </w:rPr>
      </w:pPr>
      <w:r w:rsidRPr="00D83E2F">
        <w:rPr>
          <w:rFonts w:ascii="Arial" w:eastAsia="Arial Unicode MS" w:hAnsi="Arial" w:cs="Arial"/>
          <w:i/>
        </w:rPr>
        <w:t>incorrectly applied the school’s pay policy</w:t>
      </w:r>
      <w:r w:rsidR="00477F0B" w:rsidRPr="00D83E2F">
        <w:rPr>
          <w:rFonts w:ascii="Arial" w:eastAsia="Arial Unicode MS" w:hAnsi="Arial" w:cs="Arial"/>
          <w:i/>
        </w:rPr>
        <w:t>;</w:t>
      </w:r>
    </w:p>
    <w:p w:rsidR="00C02F4A" w:rsidRPr="00D83E2F" w:rsidRDefault="00563E4E" w:rsidP="00563E4E">
      <w:pPr>
        <w:pStyle w:val="NoSpacing"/>
        <w:numPr>
          <w:ilvl w:val="0"/>
          <w:numId w:val="6"/>
        </w:numPr>
        <w:ind w:left="1440" w:hanging="720"/>
        <w:jc w:val="both"/>
        <w:rPr>
          <w:rFonts w:ascii="Arial" w:hAnsi="Arial" w:cs="Arial"/>
          <w:i/>
        </w:rPr>
      </w:pPr>
      <w:r w:rsidRPr="00D83E2F">
        <w:rPr>
          <w:rFonts w:ascii="Arial" w:eastAsia="Arial Unicode MS" w:hAnsi="Arial" w:cs="Arial"/>
          <w:i/>
        </w:rPr>
        <w:t>incorrectly applied any provision of the STPCD</w:t>
      </w:r>
      <w:r w:rsidR="00477F0B" w:rsidRPr="00D83E2F">
        <w:rPr>
          <w:rFonts w:ascii="Arial" w:eastAsia="Arial Unicode MS" w:hAnsi="Arial" w:cs="Arial"/>
          <w:i/>
        </w:rPr>
        <w:t>;</w:t>
      </w:r>
    </w:p>
    <w:p w:rsidR="00C02F4A" w:rsidRPr="00D83E2F" w:rsidRDefault="00563E4E" w:rsidP="00563E4E">
      <w:pPr>
        <w:pStyle w:val="NoSpacing"/>
        <w:numPr>
          <w:ilvl w:val="0"/>
          <w:numId w:val="6"/>
        </w:numPr>
        <w:ind w:left="1440" w:hanging="720"/>
        <w:jc w:val="both"/>
        <w:rPr>
          <w:rFonts w:ascii="Arial" w:hAnsi="Arial" w:cs="Arial"/>
          <w:i/>
        </w:rPr>
      </w:pPr>
      <w:r w:rsidRPr="00D83E2F">
        <w:rPr>
          <w:rFonts w:ascii="Arial" w:eastAsia="Arial Unicode MS" w:hAnsi="Arial" w:cs="Arial"/>
          <w:i/>
        </w:rPr>
        <w:t>failed to have proper regard to statutory guidance</w:t>
      </w:r>
      <w:r w:rsidR="00477F0B" w:rsidRPr="00D83E2F">
        <w:rPr>
          <w:rFonts w:ascii="Arial" w:eastAsia="Arial Unicode MS" w:hAnsi="Arial" w:cs="Arial"/>
          <w:i/>
        </w:rPr>
        <w:t>;</w:t>
      </w:r>
    </w:p>
    <w:p w:rsidR="00C02F4A" w:rsidRPr="00D83E2F" w:rsidRDefault="00563E4E" w:rsidP="00563E4E">
      <w:pPr>
        <w:pStyle w:val="NoSpacing"/>
        <w:numPr>
          <w:ilvl w:val="0"/>
          <w:numId w:val="6"/>
        </w:numPr>
        <w:ind w:left="1440" w:hanging="720"/>
        <w:jc w:val="both"/>
        <w:rPr>
          <w:rFonts w:ascii="Arial" w:hAnsi="Arial" w:cs="Arial"/>
          <w:i/>
        </w:rPr>
      </w:pPr>
      <w:r w:rsidRPr="00D83E2F">
        <w:rPr>
          <w:rFonts w:ascii="Arial" w:eastAsia="Arial Unicode MS" w:hAnsi="Arial" w:cs="Arial"/>
          <w:i/>
        </w:rPr>
        <w:t>failed to take proper account of relevant evidence</w:t>
      </w:r>
      <w:r w:rsidR="00477F0B" w:rsidRPr="00D83E2F">
        <w:rPr>
          <w:rFonts w:ascii="Arial" w:eastAsia="Arial Unicode MS" w:hAnsi="Arial" w:cs="Arial"/>
          <w:i/>
        </w:rPr>
        <w:t>;</w:t>
      </w:r>
    </w:p>
    <w:p w:rsidR="00C02F4A" w:rsidRPr="00D83E2F" w:rsidRDefault="00563E4E" w:rsidP="00563E4E">
      <w:pPr>
        <w:pStyle w:val="NoSpacing"/>
        <w:numPr>
          <w:ilvl w:val="0"/>
          <w:numId w:val="6"/>
        </w:numPr>
        <w:ind w:left="1440" w:hanging="720"/>
        <w:jc w:val="both"/>
        <w:rPr>
          <w:rFonts w:ascii="Arial" w:hAnsi="Arial" w:cs="Arial"/>
          <w:i/>
        </w:rPr>
      </w:pPr>
      <w:r w:rsidRPr="00D83E2F">
        <w:rPr>
          <w:rFonts w:ascii="Arial" w:eastAsia="Arial Unicode MS" w:hAnsi="Arial" w:cs="Arial"/>
          <w:i/>
        </w:rPr>
        <w:t>took account of irrelevant or inaccurate evidence</w:t>
      </w:r>
      <w:r w:rsidR="00477F0B" w:rsidRPr="00D83E2F">
        <w:rPr>
          <w:rFonts w:ascii="Arial" w:eastAsia="Arial Unicode MS" w:hAnsi="Arial" w:cs="Arial"/>
          <w:i/>
        </w:rPr>
        <w:t>;</w:t>
      </w:r>
    </w:p>
    <w:p w:rsidR="00C02F4A" w:rsidRPr="00D83E2F" w:rsidRDefault="00563E4E" w:rsidP="00563E4E">
      <w:pPr>
        <w:pStyle w:val="NoSpacing"/>
        <w:numPr>
          <w:ilvl w:val="0"/>
          <w:numId w:val="6"/>
        </w:numPr>
        <w:ind w:left="1440" w:hanging="720"/>
        <w:jc w:val="both"/>
        <w:rPr>
          <w:rFonts w:ascii="Arial" w:hAnsi="Arial" w:cs="Arial"/>
          <w:i/>
        </w:rPr>
      </w:pPr>
      <w:r w:rsidRPr="00D83E2F">
        <w:rPr>
          <w:rFonts w:ascii="Arial" w:eastAsia="Arial Unicode MS" w:hAnsi="Arial" w:cs="Arial"/>
          <w:i/>
        </w:rPr>
        <w:t>was biased</w:t>
      </w:r>
      <w:r w:rsidR="00477F0B" w:rsidRPr="00D83E2F">
        <w:rPr>
          <w:rFonts w:ascii="Arial" w:eastAsia="Arial Unicode MS" w:hAnsi="Arial" w:cs="Arial"/>
          <w:i/>
        </w:rPr>
        <w:t>;</w:t>
      </w:r>
      <w:r w:rsidRPr="00D83E2F">
        <w:rPr>
          <w:rFonts w:ascii="Arial" w:eastAsia="Arial Unicode MS" w:hAnsi="Arial" w:cs="Arial"/>
          <w:i/>
        </w:rPr>
        <w:t xml:space="preserve"> or</w:t>
      </w:r>
    </w:p>
    <w:p w:rsidR="00C02F4A" w:rsidRPr="00D83E2F" w:rsidRDefault="00563E4E" w:rsidP="00563E4E">
      <w:pPr>
        <w:pStyle w:val="NoSpacing"/>
        <w:numPr>
          <w:ilvl w:val="0"/>
          <w:numId w:val="6"/>
        </w:numPr>
        <w:ind w:left="1440" w:hanging="720"/>
        <w:jc w:val="both"/>
        <w:rPr>
          <w:rFonts w:ascii="Arial" w:hAnsi="Arial" w:cs="Arial"/>
          <w:i/>
        </w:rPr>
      </w:pPr>
      <w:proofErr w:type="gramStart"/>
      <w:r w:rsidRPr="00D83E2F">
        <w:rPr>
          <w:rFonts w:ascii="Arial" w:eastAsia="Arial Unicode MS" w:hAnsi="Arial" w:cs="Arial"/>
          <w:i/>
        </w:rPr>
        <w:t>unlawfully</w:t>
      </w:r>
      <w:proofErr w:type="gramEnd"/>
      <w:r w:rsidRPr="00D83E2F">
        <w:rPr>
          <w:rFonts w:ascii="Arial" w:eastAsia="Arial Unicode MS" w:hAnsi="Arial" w:cs="Arial"/>
          <w:i/>
        </w:rPr>
        <w:t xml:space="preserve"> discriminated against the teacher."</w:t>
      </w:r>
    </w:p>
    <w:p w:rsidR="00F50624" w:rsidRDefault="00F50624" w:rsidP="00563E4E">
      <w:pPr>
        <w:pStyle w:val="NoSpacing"/>
        <w:jc w:val="both"/>
        <w:rPr>
          <w:rFonts w:ascii="Arial" w:eastAsia="Arial Unicode MS" w:hAnsi="Arial" w:cs="Arial"/>
        </w:rPr>
      </w:pPr>
    </w:p>
    <w:p w:rsidR="0024264E" w:rsidRDefault="00621879" w:rsidP="00563E4E">
      <w:pPr>
        <w:pStyle w:val="NoSpacing"/>
        <w:jc w:val="both"/>
        <w:rPr>
          <w:rFonts w:ascii="Arial" w:eastAsia="Arial Unicode MS" w:hAnsi="Arial" w:cs="Arial"/>
        </w:rPr>
      </w:pPr>
      <w:r>
        <w:rPr>
          <w:rFonts w:ascii="Arial" w:eastAsia="Arial Unicode MS" w:hAnsi="Arial" w:cs="Arial"/>
        </w:rPr>
        <w:t>P</w:t>
      </w:r>
      <w:r w:rsidR="0024264E" w:rsidRPr="00D83E2F">
        <w:rPr>
          <w:rFonts w:ascii="Arial" w:eastAsia="Arial Unicode MS" w:hAnsi="Arial" w:cs="Arial"/>
        </w:rPr>
        <w:t>ay appeals can be</w:t>
      </w:r>
      <w:r w:rsidR="00563E4E" w:rsidRPr="00D83E2F">
        <w:rPr>
          <w:rFonts w:ascii="Arial" w:eastAsia="Arial Unicode MS" w:hAnsi="Arial" w:cs="Arial"/>
        </w:rPr>
        <w:t xml:space="preserve"> pursued o</w:t>
      </w:r>
      <w:r w:rsidR="0024264E" w:rsidRPr="00D83E2F">
        <w:rPr>
          <w:rFonts w:ascii="Arial" w:eastAsia="Arial Unicode MS" w:hAnsi="Arial" w:cs="Arial"/>
        </w:rPr>
        <w:t xml:space="preserve">n </w:t>
      </w:r>
      <w:r>
        <w:rPr>
          <w:rFonts w:ascii="Arial" w:eastAsia="Arial Unicode MS" w:hAnsi="Arial" w:cs="Arial"/>
        </w:rPr>
        <w:t xml:space="preserve">any of </w:t>
      </w:r>
      <w:r w:rsidR="0024264E" w:rsidRPr="00D83E2F">
        <w:rPr>
          <w:rFonts w:ascii="Arial" w:eastAsia="Arial Unicode MS" w:hAnsi="Arial" w:cs="Arial"/>
        </w:rPr>
        <w:t>the above grounds</w:t>
      </w:r>
      <w:r w:rsidR="00325D03">
        <w:rPr>
          <w:rFonts w:ascii="Arial" w:eastAsia="Arial Unicode MS" w:hAnsi="Arial" w:cs="Arial"/>
        </w:rPr>
        <w:t xml:space="preserve">, which cover </w:t>
      </w:r>
      <w:r w:rsidR="00220F14">
        <w:rPr>
          <w:rFonts w:ascii="Arial" w:eastAsia="Arial Unicode MS" w:hAnsi="Arial" w:cs="Arial"/>
        </w:rPr>
        <w:t xml:space="preserve">any </w:t>
      </w:r>
      <w:r w:rsidR="00325D03">
        <w:rPr>
          <w:rFonts w:ascii="Arial" w:eastAsia="Arial Unicode MS" w:hAnsi="Arial" w:cs="Arial"/>
        </w:rPr>
        <w:t>situations where teacher</w:t>
      </w:r>
      <w:r w:rsidR="00220F14">
        <w:rPr>
          <w:rFonts w:ascii="Arial" w:eastAsia="Arial Unicode MS" w:hAnsi="Arial" w:cs="Arial"/>
        </w:rPr>
        <w:t>s ar</w:t>
      </w:r>
      <w:r w:rsidR="00325D03">
        <w:rPr>
          <w:rFonts w:ascii="Arial" w:eastAsia="Arial Unicode MS" w:hAnsi="Arial" w:cs="Arial"/>
        </w:rPr>
        <w:t>e deemed not to have met the required criteria or standards, but can also be pursued</w:t>
      </w:r>
      <w:r w:rsidR="0024264E" w:rsidRPr="00D83E2F">
        <w:rPr>
          <w:rFonts w:ascii="Arial" w:eastAsia="Arial Unicode MS" w:hAnsi="Arial" w:cs="Arial"/>
        </w:rPr>
        <w:t xml:space="preserve"> on either of</w:t>
      </w:r>
      <w:r w:rsidR="00563E4E" w:rsidRPr="00D83E2F">
        <w:rPr>
          <w:rFonts w:ascii="Arial" w:eastAsia="Arial Unicode MS" w:hAnsi="Arial" w:cs="Arial"/>
        </w:rPr>
        <w:t xml:space="preserve"> the following grounds as well:</w:t>
      </w:r>
    </w:p>
    <w:p w:rsidR="000F3996" w:rsidRPr="00D83E2F" w:rsidRDefault="000F3996" w:rsidP="00563E4E">
      <w:pPr>
        <w:pStyle w:val="NoSpacing"/>
        <w:jc w:val="both"/>
        <w:rPr>
          <w:rFonts w:ascii="Arial" w:eastAsia="Arial Unicode MS" w:hAnsi="Arial" w:cs="Arial"/>
        </w:rPr>
      </w:pPr>
    </w:p>
    <w:p w:rsidR="00C02F4A" w:rsidRPr="000F3996" w:rsidRDefault="00563E4E" w:rsidP="00563E4E">
      <w:pPr>
        <w:pStyle w:val="NoSpacing"/>
        <w:numPr>
          <w:ilvl w:val="0"/>
          <w:numId w:val="9"/>
        </w:numPr>
        <w:ind w:hanging="720"/>
        <w:jc w:val="both"/>
        <w:rPr>
          <w:rFonts w:ascii="Arial" w:hAnsi="Arial" w:cs="Arial"/>
          <w:u w:color="FF5F5D"/>
        </w:rPr>
      </w:pPr>
      <w:r w:rsidRPr="00D83E2F">
        <w:rPr>
          <w:rFonts w:ascii="Arial" w:eastAsia="Arial Unicode MS" w:hAnsi="Arial" w:cs="Arial"/>
          <w:u w:color="FF5F5D"/>
          <w:lang w:val="en-US"/>
        </w:rPr>
        <w:t xml:space="preserve">the criteria should be set aside because experience shows that they are excessively or unfairly demanding in practice to an unintended extent (in particular if they do not in practice guarantee progression for </w:t>
      </w:r>
      <w:r w:rsidRPr="00D83E2F">
        <w:rPr>
          <w:rFonts w:ascii="Arial" w:eastAsia="Arial Unicode MS" w:hAnsi="Arial" w:cs="Arial"/>
          <w:i/>
          <w:u w:color="FF5F5D"/>
          <w:lang w:val="en-US"/>
        </w:rPr>
        <w:t>"continued good performance"</w:t>
      </w:r>
      <w:r w:rsidRPr="00D83E2F">
        <w:rPr>
          <w:rFonts w:ascii="Arial" w:eastAsia="Arial Unicode MS" w:hAnsi="Arial" w:cs="Arial"/>
          <w:u w:color="FF5F5D"/>
          <w:lang w:val="en-US"/>
        </w:rPr>
        <w:t>)</w:t>
      </w:r>
      <w:r w:rsidR="000F3996">
        <w:rPr>
          <w:rFonts w:ascii="Arial" w:eastAsia="Arial Unicode MS" w:hAnsi="Arial" w:cs="Arial"/>
          <w:u w:color="FF5F5D"/>
          <w:lang w:val="en-US"/>
        </w:rPr>
        <w:t>; or</w:t>
      </w:r>
    </w:p>
    <w:p w:rsidR="00C02F4A" w:rsidRPr="00D83E2F" w:rsidRDefault="00563E4E" w:rsidP="00563E4E">
      <w:pPr>
        <w:pStyle w:val="NoSpacing"/>
        <w:numPr>
          <w:ilvl w:val="0"/>
          <w:numId w:val="9"/>
        </w:numPr>
        <w:ind w:hanging="720"/>
        <w:jc w:val="both"/>
        <w:rPr>
          <w:rFonts w:ascii="Arial" w:hAnsi="Arial" w:cs="Arial"/>
          <w:u w:color="FF5F5D"/>
        </w:rPr>
      </w:pPr>
      <w:proofErr w:type="gramStart"/>
      <w:r w:rsidRPr="00D83E2F">
        <w:rPr>
          <w:rFonts w:ascii="Arial" w:eastAsia="Arial Unicode MS" w:hAnsi="Arial" w:cs="Arial"/>
          <w:u w:color="FF5F5D"/>
          <w:lang w:val="en-US"/>
        </w:rPr>
        <w:t>the</w:t>
      </w:r>
      <w:proofErr w:type="gramEnd"/>
      <w:r w:rsidRPr="00D83E2F">
        <w:rPr>
          <w:rFonts w:ascii="Arial" w:eastAsia="Arial Unicode MS" w:hAnsi="Arial" w:cs="Arial"/>
          <w:u w:color="FF5F5D"/>
          <w:lang w:val="en-US"/>
        </w:rPr>
        <w:t xml:space="preserve"> criteria should be set aside because they are</w:t>
      </w:r>
      <w:r w:rsidR="00C053D3" w:rsidRPr="00D83E2F">
        <w:rPr>
          <w:rFonts w:ascii="Arial" w:eastAsia="Arial Unicode MS" w:hAnsi="Arial" w:cs="Arial"/>
          <w:u w:color="FF5F5D"/>
          <w:lang w:val="en-US"/>
        </w:rPr>
        <w:t xml:space="preserve"> irrational or </w:t>
      </w:r>
      <w:r w:rsidRPr="00D83E2F">
        <w:rPr>
          <w:rFonts w:ascii="Arial" w:eastAsia="Arial Unicode MS" w:hAnsi="Arial" w:cs="Arial"/>
          <w:u w:color="FF5F5D"/>
          <w:lang w:val="en-US"/>
        </w:rPr>
        <w:t>potentially discriminatory.</w:t>
      </w:r>
    </w:p>
    <w:p w:rsidR="00563E4E" w:rsidRPr="00D83E2F" w:rsidRDefault="00563E4E" w:rsidP="00563E4E">
      <w:pPr>
        <w:pStyle w:val="NoSpacing"/>
        <w:jc w:val="both"/>
        <w:rPr>
          <w:rFonts w:ascii="Arial" w:hAnsi="Arial" w:cs="Arial"/>
          <w:u w:color="FF5F5D"/>
        </w:rPr>
      </w:pPr>
    </w:p>
    <w:p w:rsidR="00C02F4A" w:rsidRPr="00D83E2F" w:rsidRDefault="0024264E" w:rsidP="00563E4E">
      <w:pPr>
        <w:pStyle w:val="NoSpacing"/>
        <w:jc w:val="both"/>
        <w:rPr>
          <w:rFonts w:ascii="Arial" w:hAnsi="Arial" w:cs="Arial"/>
          <w:b/>
          <w:u w:color="FF5F5D"/>
        </w:rPr>
      </w:pPr>
      <w:r w:rsidRPr="00D83E2F">
        <w:rPr>
          <w:rFonts w:ascii="Arial" w:hAnsi="Arial" w:cs="Arial"/>
          <w:b/>
          <w:u w:color="FF5F5D"/>
          <w:lang w:val="en-US"/>
        </w:rPr>
        <w:t xml:space="preserve">The </w:t>
      </w:r>
      <w:r w:rsidR="00563E4E" w:rsidRPr="00D83E2F">
        <w:rPr>
          <w:rFonts w:ascii="Arial" w:hAnsi="Arial" w:cs="Arial"/>
          <w:b/>
          <w:u w:color="FF5F5D"/>
          <w:lang w:val="en-US"/>
        </w:rPr>
        <w:t>NUT</w:t>
      </w:r>
      <w:r w:rsidRPr="00D83E2F">
        <w:rPr>
          <w:rFonts w:ascii="Arial" w:hAnsi="Arial" w:cs="Arial"/>
          <w:b/>
          <w:u w:color="FF5F5D"/>
          <w:lang w:val="en-US"/>
        </w:rPr>
        <w:t xml:space="preserve">’s preferred </w:t>
      </w:r>
      <w:r w:rsidR="00563E4E" w:rsidRPr="00D83E2F">
        <w:rPr>
          <w:rFonts w:ascii="Arial" w:hAnsi="Arial" w:cs="Arial"/>
          <w:b/>
          <w:u w:color="FF5F5D"/>
          <w:lang w:val="en-US"/>
        </w:rPr>
        <w:t xml:space="preserve">criteria for </w:t>
      </w:r>
      <w:r w:rsidRPr="00D83E2F">
        <w:rPr>
          <w:rFonts w:ascii="Arial" w:hAnsi="Arial" w:cs="Arial"/>
          <w:b/>
          <w:u w:color="FF5F5D"/>
          <w:lang w:val="en-US"/>
        </w:rPr>
        <w:t xml:space="preserve">pay </w:t>
      </w:r>
      <w:r w:rsidR="00563E4E" w:rsidRPr="00D83E2F">
        <w:rPr>
          <w:rFonts w:ascii="Arial" w:hAnsi="Arial" w:cs="Arial"/>
          <w:b/>
          <w:u w:color="FF5F5D"/>
          <w:lang w:val="en-US"/>
        </w:rPr>
        <w:t>progression</w:t>
      </w:r>
    </w:p>
    <w:p w:rsidR="00C02F4A" w:rsidRPr="00D83E2F" w:rsidRDefault="00C02F4A" w:rsidP="00563E4E">
      <w:pPr>
        <w:pStyle w:val="NoSpacing"/>
        <w:jc w:val="both"/>
        <w:rPr>
          <w:rFonts w:ascii="Arial" w:hAnsi="Arial" w:cs="Arial"/>
          <w:u w:color="FF5F5D"/>
        </w:rPr>
      </w:pPr>
    </w:p>
    <w:p w:rsidR="00C02F4A" w:rsidRPr="00D83E2F" w:rsidRDefault="00563E4E" w:rsidP="00563E4E">
      <w:pPr>
        <w:pStyle w:val="NoSpacing"/>
        <w:jc w:val="both"/>
        <w:rPr>
          <w:rFonts w:ascii="Arial" w:hAnsi="Arial" w:cs="Arial"/>
        </w:rPr>
      </w:pPr>
      <w:r w:rsidRPr="00D83E2F">
        <w:rPr>
          <w:rFonts w:ascii="Arial" w:eastAsia="Arial Unicode MS" w:hAnsi="Arial" w:cs="Arial"/>
          <w:lang w:val="en-US"/>
        </w:rPr>
        <w:t xml:space="preserve">The NUT / NASUWT pay policy checklist and model pay policy argues that all teachers who have had successful appraisal reviews should receive pay progression; and that appraisal </w:t>
      </w:r>
      <w:r w:rsidRPr="00D83E2F">
        <w:rPr>
          <w:rFonts w:ascii="Arial" w:eastAsia="Arial Unicode MS" w:hAnsi="Arial" w:cs="Arial"/>
          <w:lang w:val="en-US"/>
        </w:rPr>
        <w:lastRenderedPageBreak/>
        <w:t>reviews should be deemed successful unless significant concerns about performance were raised in writing with the teacher during the appraisal cycle and were not sufficiently addressed through support from the school by the conclusion of that process.</w:t>
      </w:r>
    </w:p>
    <w:p w:rsidR="00C02F4A" w:rsidRPr="00D83E2F" w:rsidRDefault="00C02F4A" w:rsidP="00563E4E">
      <w:pPr>
        <w:pStyle w:val="NoSpacing"/>
        <w:jc w:val="both"/>
        <w:rPr>
          <w:rFonts w:ascii="Arial" w:hAnsi="Arial" w:cs="Arial"/>
        </w:rPr>
      </w:pPr>
    </w:p>
    <w:p w:rsidR="00E6641B" w:rsidRPr="00D83E2F" w:rsidRDefault="00563E4E" w:rsidP="00563E4E">
      <w:pPr>
        <w:pStyle w:val="NoSpacing"/>
        <w:jc w:val="both"/>
        <w:rPr>
          <w:rFonts w:ascii="Arial" w:eastAsia="Arial Unicode MS" w:hAnsi="Arial" w:cs="Arial"/>
          <w:lang w:val="en-US"/>
        </w:rPr>
      </w:pPr>
      <w:r w:rsidRPr="00D83E2F">
        <w:rPr>
          <w:rFonts w:ascii="Arial" w:eastAsia="Arial Unicode MS" w:hAnsi="Arial" w:cs="Arial"/>
          <w:lang w:val="en-US"/>
        </w:rPr>
        <w:t xml:space="preserve">The NUT has negotiated pay policies on this basis with many LAs and academy chains and with many individual schools and academies.  Pay policies drawn up on this basis will support fair pay progression.  </w:t>
      </w:r>
    </w:p>
    <w:p w:rsidR="00E6641B" w:rsidRPr="00D83E2F" w:rsidRDefault="00E6641B" w:rsidP="00563E4E">
      <w:pPr>
        <w:pStyle w:val="NoSpacing"/>
        <w:jc w:val="both"/>
        <w:rPr>
          <w:rFonts w:ascii="Arial" w:eastAsia="Arial Unicode MS" w:hAnsi="Arial" w:cs="Arial"/>
          <w:lang w:val="en-US"/>
        </w:rPr>
      </w:pPr>
    </w:p>
    <w:p w:rsidR="00E6641B" w:rsidRPr="00D83E2F" w:rsidRDefault="00E6641B" w:rsidP="00563E4E">
      <w:pPr>
        <w:pStyle w:val="NoSpacing"/>
        <w:jc w:val="both"/>
        <w:rPr>
          <w:rFonts w:ascii="Arial" w:eastAsia="Arial Unicode MS" w:hAnsi="Arial" w:cs="Arial"/>
          <w:b/>
          <w:lang w:val="en-US"/>
        </w:rPr>
      </w:pPr>
      <w:r w:rsidRPr="00D83E2F">
        <w:rPr>
          <w:rFonts w:ascii="Arial" w:eastAsia="Arial Unicode MS" w:hAnsi="Arial" w:cs="Arial"/>
          <w:b/>
          <w:lang w:val="en-US"/>
        </w:rPr>
        <w:t>What to do if you decide your policy is unfair or in conflict with NUT policy</w:t>
      </w:r>
    </w:p>
    <w:p w:rsidR="00E6641B" w:rsidRPr="00D83E2F" w:rsidRDefault="00E6641B" w:rsidP="00563E4E">
      <w:pPr>
        <w:pStyle w:val="NoSpacing"/>
        <w:jc w:val="both"/>
        <w:rPr>
          <w:rFonts w:ascii="Arial" w:eastAsia="Arial Unicode MS" w:hAnsi="Arial" w:cs="Arial"/>
          <w:lang w:val="en-US"/>
        </w:rPr>
      </w:pPr>
    </w:p>
    <w:p w:rsidR="00E6641B" w:rsidRPr="00D83E2F" w:rsidRDefault="00E6641B" w:rsidP="00563E4E">
      <w:pPr>
        <w:pStyle w:val="NoSpacing"/>
        <w:jc w:val="both"/>
        <w:rPr>
          <w:rFonts w:ascii="Arial" w:eastAsia="Arial Unicode MS" w:hAnsi="Arial" w:cs="Arial"/>
          <w:lang w:val="en-US"/>
        </w:rPr>
      </w:pPr>
      <w:r w:rsidRPr="00D83E2F">
        <w:rPr>
          <w:rFonts w:ascii="Arial" w:eastAsia="Arial Unicode MS" w:hAnsi="Arial" w:cs="Arial"/>
          <w:lang w:val="en-US"/>
        </w:rPr>
        <w:t xml:space="preserve">If your </w:t>
      </w:r>
      <w:r w:rsidR="00621879">
        <w:rPr>
          <w:rFonts w:ascii="Arial" w:eastAsia="Arial Unicode MS" w:hAnsi="Arial" w:cs="Arial"/>
          <w:lang w:val="en-US"/>
        </w:rPr>
        <w:t xml:space="preserve">school’s </w:t>
      </w:r>
      <w:r w:rsidR="00563E4E" w:rsidRPr="00D83E2F">
        <w:rPr>
          <w:rFonts w:ascii="Arial" w:eastAsia="Arial Unicode MS" w:hAnsi="Arial" w:cs="Arial"/>
          <w:lang w:val="en-US"/>
        </w:rPr>
        <w:t xml:space="preserve">pay policy </w:t>
      </w:r>
      <w:r w:rsidRPr="00D83E2F">
        <w:rPr>
          <w:rFonts w:ascii="Arial" w:eastAsia="Arial Unicode MS" w:hAnsi="Arial" w:cs="Arial"/>
          <w:lang w:val="en-US"/>
        </w:rPr>
        <w:t>sets unfairly high demands for progression or includes criteria which disadvantage teachers in certain groups</w:t>
      </w:r>
      <w:r w:rsidR="00387949">
        <w:rPr>
          <w:rFonts w:ascii="Arial" w:eastAsia="Arial Unicode MS" w:hAnsi="Arial" w:cs="Arial"/>
          <w:lang w:val="en-US"/>
        </w:rPr>
        <w:t xml:space="preserve"> or with certain protected characteristics (</w:t>
      </w:r>
      <w:proofErr w:type="spellStart"/>
      <w:r w:rsidR="00387949">
        <w:rPr>
          <w:rFonts w:ascii="Arial" w:eastAsia="Arial Unicode MS" w:hAnsi="Arial" w:cs="Arial"/>
          <w:lang w:val="en-US"/>
        </w:rPr>
        <w:t>eg</w:t>
      </w:r>
      <w:proofErr w:type="spellEnd"/>
      <w:r w:rsidR="00387949">
        <w:rPr>
          <w:rFonts w:ascii="Arial" w:eastAsia="Arial Unicode MS" w:hAnsi="Arial" w:cs="Arial"/>
          <w:lang w:val="en-US"/>
        </w:rPr>
        <w:t xml:space="preserve"> older women)</w:t>
      </w:r>
      <w:r w:rsidRPr="00D83E2F">
        <w:rPr>
          <w:rFonts w:ascii="Arial" w:eastAsia="Arial Unicode MS" w:hAnsi="Arial" w:cs="Arial"/>
          <w:lang w:val="en-US"/>
        </w:rPr>
        <w:t xml:space="preserve">, </w:t>
      </w:r>
      <w:r w:rsidR="00563E4E" w:rsidRPr="00D83E2F">
        <w:rPr>
          <w:rFonts w:ascii="Arial" w:eastAsia="Arial Unicode MS" w:hAnsi="Arial" w:cs="Arial"/>
          <w:lang w:val="en-US"/>
        </w:rPr>
        <w:t xml:space="preserve">it is not too late to </w:t>
      </w:r>
      <w:proofErr w:type="spellStart"/>
      <w:r w:rsidR="00563E4E" w:rsidRPr="00D83E2F">
        <w:rPr>
          <w:rFonts w:ascii="Arial" w:eastAsia="Arial Unicode MS" w:hAnsi="Arial" w:cs="Arial"/>
          <w:lang w:val="en-US"/>
        </w:rPr>
        <w:t>organise</w:t>
      </w:r>
      <w:proofErr w:type="spellEnd"/>
      <w:r w:rsidR="00563E4E" w:rsidRPr="00D83E2F">
        <w:rPr>
          <w:rFonts w:ascii="Arial" w:eastAsia="Arial Unicode MS" w:hAnsi="Arial" w:cs="Arial"/>
          <w:lang w:val="en-US"/>
        </w:rPr>
        <w:t xml:space="preserve"> to secure a</w:t>
      </w:r>
      <w:r w:rsidRPr="00D83E2F">
        <w:rPr>
          <w:rFonts w:ascii="Arial" w:eastAsia="Arial Unicode MS" w:hAnsi="Arial" w:cs="Arial"/>
          <w:lang w:val="en-US"/>
        </w:rPr>
        <w:t xml:space="preserve"> different</w:t>
      </w:r>
      <w:r w:rsidR="00563E4E" w:rsidRPr="00D83E2F">
        <w:rPr>
          <w:rFonts w:ascii="Arial" w:eastAsia="Arial Unicode MS" w:hAnsi="Arial" w:cs="Arial"/>
          <w:lang w:val="en-US"/>
        </w:rPr>
        <w:t xml:space="preserve"> policy</w:t>
      </w:r>
      <w:r w:rsidRPr="00D83E2F">
        <w:rPr>
          <w:rFonts w:ascii="Arial" w:eastAsia="Arial Unicode MS" w:hAnsi="Arial" w:cs="Arial"/>
          <w:lang w:val="en-US"/>
        </w:rPr>
        <w:t>.</w:t>
      </w:r>
    </w:p>
    <w:p w:rsidR="00E6641B" w:rsidRPr="00D83E2F" w:rsidRDefault="00E6641B" w:rsidP="00563E4E">
      <w:pPr>
        <w:pStyle w:val="NoSpacing"/>
        <w:jc w:val="both"/>
        <w:rPr>
          <w:rFonts w:ascii="Arial" w:eastAsia="Arial Unicode MS" w:hAnsi="Arial" w:cs="Arial"/>
          <w:lang w:val="en-US"/>
        </w:rPr>
      </w:pPr>
    </w:p>
    <w:p w:rsidR="00E6641B" w:rsidRPr="00D83E2F" w:rsidRDefault="000F3996" w:rsidP="00563E4E">
      <w:pPr>
        <w:pStyle w:val="NoSpacing"/>
        <w:jc w:val="both"/>
        <w:rPr>
          <w:rFonts w:ascii="Arial" w:eastAsia="Arial Unicode MS" w:hAnsi="Arial" w:cs="Arial"/>
          <w:lang w:val="en-US"/>
        </w:rPr>
      </w:pPr>
      <w:r>
        <w:rPr>
          <w:rFonts w:ascii="Arial" w:eastAsia="Arial Unicode MS" w:hAnsi="Arial" w:cs="Arial"/>
          <w:lang w:val="en-US"/>
        </w:rPr>
        <w:t xml:space="preserve">Read the separate document in this toolkit on </w:t>
      </w:r>
      <w:proofErr w:type="gramStart"/>
      <w:r>
        <w:rPr>
          <w:rFonts w:ascii="Arial" w:eastAsia="Arial Unicode MS" w:hAnsi="Arial" w:cs="Arial"/>
          <w:lang w:val="en-US"/>
        </w:rPr>
        <w:t>Winning</w:t>
      </w:r>
      <w:proofErr w:type="gramEnd"/>
      <w:r>
        <w:rPr>
          <w:rFonts w:ascii="Arial" w:eastAsia="Arial Unicode MS" w:hAnsi="Arial" w:cs="Arial"/>
          <w:lang w:val="en-US"/>
        </w:rPr>
        <w:t xml:space="preserve"> an Acceptable Pay Policy for guidance on assessi</w:t>
      </w:r>
      <w:r w:rsidR="00E6641B" w:rsidRPr="00D83E2F">
        <w:rPr>
          <w:rFonts w:ascii="Arial" w:eastAsia="Arial Unicode MS" w:hAnsi="Arial" w:cs="Arial"/>
          <w:lang w:val="en-US"/>
        </w:rPr>
        <w:t xml:space="preserve">ng your school’s policy and on getting support from the NUT to help you and your members challenge the policy collectively.  </w:t>
      </w:r>
      <w:r w:rsidR="0061085A">
        <w:rPr>
          <w:rFonts w:ascii="Arial" w:eastAsia="Arial Unicode MS" w:hAnsi="Arial" w:cs="Arial"/>
          <w:lang w:val="en-US"/>
        </w:rPr>
        <w:t>You could take action through the NUT’s action short of strike action (ASOSA) sanctions or, even more effectively, through strike action for which the NUT would support you with strike pay.</w:t>
      </w:r>
    </w:p>
    <w:p w:rsidR="00E6641B" w:rsidRPr="00D83E2F" w:rsidRDefault="00E6641B" w:rsidP="00563E4E">
      <w:pPr>
        <w:pStyle w:val="NoSpacing"/>
        <w:jc w:val="both"/>
        <w:rPr>
          <w:rFonts w:ascii="Arial" w:eastAsia="Arial Unicode MS" w:hAnsi="Arial" w:cs="Arial"/>
          <w:lang w:val="en-US"/>
        </w:rPr>
      </w:pPr>
    </w:p>
    <w:p w:rsidR="00E6641B" w:rsidRPr="00D83E2F" w:rsidRDefault="00E6641B" w:rsidP="00563E4E">
      <w:pPr>
        <w:pStyle w:val="NoSpacing"/>
        <w:jc w:val="both"/>
        <w:rPr>
          <w:rFonts w:ascii="Arial" w:eastAsia="Arial Unicode MS" w:hAnsi="Arial" w:cs="Arial"/>
          <w:lang w:val="en-US"/>
        </w:rPr>
      </w:pPr>
      <w:r w:rsidRPr="00D83E2F">
        <w:rPr>
          <w:rFonts w:ascii="Arial" w:eastAsia="Arial Unicode MS" w:hAnsi="Arial" w:cs="Arial"/>
          <w:lang w:val="en-US"/>
        </w:rPr>
        <w:t xml:space="preserve">Tackling matters collectively will be a far better approach than trying to deal with problems as individual </w:t>
      </w:r>
      <w:r w:rsidR="00387949">
        <w:rPr>
          <w:rFonts w:ascii="Arial" w:eastAsia="Arial Unicode MS" w:hAnsi="Arial" w:cs="Arial"/>
          <w:lang w:val="en-US"/>
        </w:rPr>
        <w:t>pieces</w:t>
      </w:r>
      <w:r w:rsidRPr="00D83E2F">
        <w:rPr>
          <w:rFonts w:ascii="Arial" w:eastAsia="Arial Unicode MS" w:hAnsi="Arial" w:cs="Arial"/>
          <w:lang w:val="en-US"/>
        </w:rPr>
        <w:t xml:space="preserve"> of casework.  Denial of progression to one or two teachers this year will be followed by an ever increasing number of teachers losing out as time goes by</w:t>
      </w:r>
      <w:r w:rsidR="00387949">
        <w:rPr>
          <w:rFonts w:ascii="Arial" w:eastAsia="Arial Unicode MS" w:hAnsi="Arial" w:cs="Arial"/>
          <w:lang w:val="en-US"/>
        </w:rPr>
        <w:t xml:space="preserve"> if it is the result of unfair demands or inappropriate / discriminatory criteria.</w:t>
      </w:r>
    </w:p>
    <w:p w:rsidR="0024264E" w:rsidRPr="00D83E2F" w:rsidRDefault="0024264E" w:rsidP="00563E4E">
      <w:pPr>
        <w:pStyle w:val="NoSpacing"/>
        <w:jc w:val="both"/>
        <w:rPr>
          <w:rFonts w:ascii="Arial" w:hAnsi="Arial" w:cs="Arial"/>
        </w:rPr>
      </w:pPr>
    </w:p>
    <w:p w:rsidR="00E6641B" w:rsidRPr="00D83E2F" w:rsidRDefault="00E6641B" w:rsidP="00563E4E">
      <w:pPr>
        <w:pStyle w:val="NoSpacing"/>
        <w:jc w:val="both"/>
        <w:rPr>
          <w:rFonts w:ascii="Arial" w:hAnsi="Arial" w:cs="Arial"/>
        </w:rPr>
      </w:pPr>
    </w:p>
    <w:p w:rsidR="00E6641B" w:rsidRPr="00D83E2F" w:rsidRDefault="00E6641B" w:rsidP="00563E4E">
      <w:pPr>
        <w:pStyle w:val="NoSpacing"/>
        <w:jc w:val="both"/>
        <w:rPr>
          <w:rFonts w:ascii="Arial" w:hAnsi="Arial" w:cs="Arial"/>
          <w:b/>
          <w:u w:color="FF5F5D"/>
          <w:lang w:val="en-US"/>
        </w:rPr>
      </w:pPr>
      <w:r w:rsidRPr="00D83E2F">
        <w:rPr>
          <w:rFonts w:ascii="Arial" w:hAnsi="Arial" w:cs="Arial"/>
          <w:b/>
          <w:u w:color="FF5F5D"/>
          <w:lang w:val="en-US"/>
        </w:rPr>
        <w:t>PART 2</w:t>
      </w:r>
    </w:p>
    <w:p w:rsidR="00E6641B" w:rsidRPr="00D83E2F" w:rsidRDefault="00E6641B" w:rsidP="00563E4E">
      <w:pPr>
        <w:pStyle w:val="NoSpacing"/>
        <w:jc w:val="both"/>
        <w:rPr>
          <w:rFonts w:ascii="Arial" w:hAnsi="Arial" w:cs="Arial"/>
          <w:b/>
          <w:u w:color="FF5F5D"/>
          <w:lang w:val="en-US"/>
        </w:rPr>
      </w:pPr>
      <w:r w:rsidRPr="00D83E2F">
        <w:rPr>
          <w:rFonts w:ascii="Arial" w:hAnsi="Arial" w:cs="Arial"/>
          <w:b/>
          <w:u w:color="FF5F5D"/>
          <w:lang w:val="en-US"/>
        </w:rPr>
        <w:t>CHALLENGING PAY DECISIONS</w:t>
      </w:r>
    </w:p>
    <w:p w:rsidR="00E6641B" w:rsidRPr="00D83E2F" w:rsidRDefault="00E6641B" w:rsidP="00E6641B">
      <w:pPr>
        <w:pStyle w:val="NoSpacing"/>
        <w:jc w:val="both"/>
        <w:rPr>
          <w:rFonts w:ascii="Arial" w:hAnsi="Arial" w:cs="Arial"/>
        </w:rPr>
      </w:pPr>
    </w:p>
    <w:p w:rsidR="0077453A" w:rsidRDefault="00E6641B" w:rsidP="00E6641B">
      <w:pPr>
        <w:pStyle w:val="NoSpacing"/>
        <w:jc w:val="both"/>
        <w:rPr>
          <w:rFonts w:ascii="Arial" w:hAnsi="Arial" w:cs="Arial"/>
          <w:b/>
        </w:rPr>
      </w:pPr>
      <w:r w:rsidRPr="00D83E2F">
        <w:rPr>
          <w:rFonts w:ascii="Arial" w:hAnsi="Arial" w:cs="Arial"/>
          <w:b/>
        </w:rPr>
        <w:t xml:space="preserve">This section advises on </w:t>
      </w:r>
      <w:r w:rsidR="0077453A" w:rsidRPr="00D83E2F">
        <w:rPr>
          <w:rFonts w:ascii="Arial" w:hAnsi="Arial" w:cs="Arial"/>
          <w:b/>
        </w:rPr>
        <w:t xml:space="preserve">how to tackle common situations </w:t>
      </w:r>
      <w:r w:rsidRPr="00D83E2F">
        <w:rPr>
          <w:rFonts w:ascii="Arial" w:hAnsi="Arial" w:cs="Arial"/>
          <w:b/>
        </w:rPr>
        <w:t>wh</w:t>
      </w:r>
      <w:r w:rsidR="0077453A" w:rsidRPr="00D83E2F">
        <w:rPr>
          <w:rFonts w:ascii="Arial" w:hAnsi="Arial" w:cs="Arial"/>
          <w:b/>
        </w:rPr>
        <w:t>ere members have to appeal individually against decisions to deny them pay progression.</w:t>
      </w:r>
      <w:r w:rsidR="00C053D3" w:rsidRPr="00D83E2F">
        <w:rPr>
          <w:rFonts w:ascii="Arial" w:hAnsi="Arial" w:cs="Arial"/>
          <w:b/>
        </w:rPr>
        <w:t xml:space="preserve">  Refer to the NUT checklist in preparing yourself for any meeting - and use the NUT model letters to seek information about the policy and decision in order to help you challenge them.</w:t>
      </w:r>
    </w:p>
    <w:p w:rsidR="0043649B" w:rsidRDefault="0043649B" w:rsidP="00E6641B">
      <w:pPr>
        <w:pStyle w:val="NoSpacing"/>
        <w:jc w:val="both"/>
        <w:rPr>
          <w:rFonts w:ascii="Arial" w:hAnsi="Arial" w:cs="Arial"/>
          <w:b/>
        </w:rPr>
      </w:pPr>
    </w:p>
    <w:p w:rsidR="008E2E37" w:rsidRDefault="0043649B" w:rsidP="00E6641B">
      <w:pPr>
        <w:pStyle w:val="NoSpacing"/>
        <w:jc w:val="both"/>
        <w:rPr>
          <w:rFonts w:ascii="Arial" w:hAnsi="Arial" w:cs="Arial"/>
          <w:b/>
        </w:rPr>
      </w:pPr>
      <w:r>
        <w:rPr>
          <w:rFonts w:ascii="Arial" w:hAnsi="Arial" w:cs="Arial"/>
          <w:b/>
        </w:rPr>
        <w:t>The</w:t>
      </w:r>
      <w:r w:rsidR="008E2E37">
        <w:rPr>
          <w:rFonts w:ascii="Arial" w:hAnsi="Arial" w:cs="Arial"/>
          <w:b/>
        </w:rPr>
        <w:t xml:space="preserve"> advice covers:</w:t>
      </w:r>
    </w:p>
    <w:p w:rsidR="008E2E37" w:rsidRDefault="008E2E37" w:rsidP="00E6641B">
      <w:pPr>
        <w:pStyle w:val="NoSpacing"/>
        <w:jc w:val="both"/>
        <w:rPr>
          <w:rFonts w:ascii="Arial" w:hAnsi="Arial" w:cs="Arial"/>
          <w:b/>
        </w:rPr>
      </w:pPr>
    </w:p>
    <w:p w:rsidR="008E2E37" w:rsidRDefault="008E2E37" w:rsidP="008E2E37">
      <w:pPr>
        <w:pStyle w:val="NoSpacing"/>
        <w:numPr>
          <w:ilvl w:val="0"/>
          <w:numId w:val="11"/>
        </w:numPr>
        <w:jc w:val="both"/>
        <w:rPr>
          <w:rFonts w:ascii="Arial" w:hAnsi="Arial" w:cs="Arial"/>
          <w:b/>
        </w:rPr>
      </w:pPr>
      <w:r>
        <w:rPr>
          <w:rFonts w:ascii="Arial" w:hAnsi="Arial" w:cs="Arial"/>
          <w:b/>
        </w:rPr>
        <w:t>S</w:t>
      </w:r>
      <w:r w:rsidR="0043649B">
        <w:rPr>
          <w:rFonts w:ascii="Arial" w:hAnsi="Arial" w:cs="Arial"/>
          <w:b/>
        </w:rPr>
        <w:t>ituations where governing bod</w:t>
      </w:r>
      <w:r w:rsidR="00387949">
        <w:rPr>
          <w:rFonts w:ascii="Arial" w:hAnsi="Arial" w:cs="Arial"/>
          <w:b/>
        </w:rPr>
        <w:t>ies are asked</w:t>
      </w:r>
      <w:r w:rsidR="0043649B">
        <w:rPr>
          <w:rFonts w:ascii="Arial" w:hAnsi="Arial" w:cs="Arial"/>
          <w:b/>
        </w:rPr>
        <w:t xml:space="preserve"> to set </w:t>
      </w:r>
      <w:r w:rsidR="00387949">
        <w:rPr>
          <w:rFonts w:ascii="Arial" w:hAnsi="Arial" w:cs="Arial"/>
          <w:b/>
        </w:rPr>
        <w:t>aside provisions</w:t>
      </w:r>
      <w:r w:rsidR="0043649B">
        <w:rPr>
          <w:rFonts w:ascii="Arial" w:hAnsi="Arial" w:cs="Arial"/>
          <w:b/>
        </w:rPr>
        <w:t xml:space="preserve"> of the policy because the criteria for progression or the system for reaching a decision were inappropriate.  </w:t>
      </w:r>
    </w:p>
    <w:p w:rsidR="008E2E37" w:rsidRDefault="008E2E37" w:rsidP="008E2E37">
      <w:pPr>
        <w:pStyle w:val="NoSpacing"/>
        <w:numPr>
          <w:ilvl w:val="0"/>
          <w:numId w:val="11"/>
        </w:numPr>
        <w:jc w:val="both"/>
        <w:rPr>
          <w:rFonts w:ascii="Arial" w:hAnsi="Arial" w:cs="Arial"/>
          <w:b/>
        </w:rPr>
      </w:pPr>
      <w:r>
        <w:rPr>
          <w:rFonts w:ascii="Arial" w:hAnsi="Arial" w:cs="Arial"/>
          <w:b/>
        </w:rPr>
        <w:t>S</w:t>
      </w:r>
      <w:r w:rsidR="0043649B">
        <w:rPr>
          <w:rFonts w:ascii="Arial" w:hAnsi="Arial" w:cs="Arial"/>
          <w:b/>
        </w:rPr>
        <w:t>ituation</w:t>
      </w:r>
      <w:r w:rsidR="00380C4C">
        <w:rPr>
          <w:rFonts w:ascii="Arial" w:hAnsi="Arial" w:cs="Arial"/>
          <w:b/>
        </w:rPr>
        <w:t>s</w:t>
      </w:r>
      <w:r w:rsidR="0043649B">
        <w:rPr>
          <w:rFonts w:ascii="Arial" w:hAnsi="Arial" w:cs="Arial"/>
          <w:b/>
        </w:rPr>
        <w:t xml:space="preserve"> where the decision in particular cases</w:t>
      </w:r>
      <w:r>
        <w:rPr>
          <w:rFonts w:ascii="Arial" w:hAnsi="Arial" w:cs="Arial"/>
          <w:b/>
        </w:rPr>
        <w:t xml:space="preserve"> is challenged</w:t>
      </w:r>
      <w:r w:rsidR="0043649B">
        <w:rPr>
          <w:rFonts w:ascii="Arial" w:hAnsi="Arial" w:cs="Arial"/>
          <w:b/>
        </w:rPr>
        <w:t xml:space="preserve"> either on the basis of the evidence available or the way in which the criteria were applied.</w:t>
      </w:r>
      <w:r>
        <w:rPr>
          <w:rFonts w:ascii="Arial" w:hAnsi="Arial" w:cs="Arial"/>
          <w:b/>
        </w:rPr>
        <w:t xml:space="preserve"> </w:t>
      </w:r>
    </w:p>
    <w:p w:rsidR="0043649B" w:rsidRDefault="008E2E37" w:rsidP="008E2E37">
      <w:pPr>
        <w:pStyle w:val="NoSpacing"/>
        <w:numPr>
          <w:ilvl w:val="0"/>
          <w:numId w:val="11"/>
        </w:numPr>
        <w:jc w:val="both"/>
        <w:rPr>
          <w:rFonts w:ascii="Arial" w:hAnsi="Arial" w:cs="Arial"/>
          <w:b/>
        </w:rPr>
      </w:pPr>
      <w:r>
        <w:rPr>
          <w:rFonts w:ascii="Arial" w:hAnsi="Arial" w:cs="Arial"/>
          <w:b/>
        </w:rPr>
        <w:t>S</w:t>
      </w:r>
      <w:r w:rsidR="00387949">
        <w:rPr>
          <w:rFonts w:ascii="Arial" w:hAnsi="Arial" w:cs="Arial"/>
          <w:b/>
        </w:rPr>
        <w:t xml:space="preserve">ituations where </w:t>
      </w:r>
      <w:r>
        <w:rPr>
          <w:rFonts w:ascii="Arial" w:hAnsi="Arial" w:cs="Arial"/>
          <w:b/>
        </w:rPr>
        <w:t>the</w:t>
      </w:r>
      <w:r w:rsidR="00387949">
        <w:rPr>
          <w:rFonts w:ascii="Arial" w:hAnsi="Arial" w:cs="Arial"/>
          <w:b/>
        </w:rPr>
        <w:t xml:space="preserve"> decision</w:t>
      </w:r>
      <w:r>
        <w:rPr>
          <w:rFonts w:ascii="Arial" w:hAnsi="Arial" w:cs="Arial"/>
          <w:b/>
        </w:rPr>
        <w:t xml:space="preserve"> i</w:t>
      </w:r>
      <w:r w:rsidR="00387949">
        <w:rPr>
          <w:rFonts w:ascii="Arial" w:hAnsi="Arial" w:cs="Arial"/>
          <w:b/>
        </w:rPr>
        <w:t xml:space="preserve">s </w:t>
      </w:r>
      <w:r>
        <w:rPr>
          <w:rFonts w:ascii="Arial" w:hAnsi="Arial" w:cs="Arial"/>
          <w:b/>
        </w:rPr>
        <w:t xml:space="preserve">challenged </w:t>
      </w:r>
      <w:r w:rsidR="00387949">
        <w:rPr>
          <w:rFonts w:ascii="Arial" w:hAnsi="Arial" w:cs="Arial"/>
          <w:b/>
        </w:rPr>
        <w:t>on the basis of potential unlawful discrimination</w:t>
      </w:r>
      <w:r>
        <w:rPr>
          <w:rFonts w:ascii="Arial" w:hAnsi="Arial" w:cs="Arial"/>
          <w:b/>
        </w:rPr>
        <w:t>.</w:t>
      </w:r>
    </w:p>
    <w:p w:rsidR="008E2E37" w:rsidRDefault="008E2E37" w:rsidP="008E2E37">
      <w:pPr>
        <w:pStyle w:val="NoSpacing"/>
        <w:numPr>
          <w:ilvl w:val="0"/>
          <w:numId w:val="11"/>
        </w:numPr>
        <w:jc w:val="both"/>
        <w:rPr>
          <w:rFonts w:ascii="Arial" w:hAnsi="Arial" w:cs="Arial"/>
          <w:b/>
        </w:rPr>
      </w:pPr>
      <w:r>
        <w:rPr>
          <w:rFonts w:ascii="Arial" w:hAnsi="Arial" w:cs="Arial"/>
          <w:b/>
        </w:rPr>
        <w:t>The position of teachers applying to move to the Upper Pay Range.</w:t>
      </w:r>
    </w:p>
    <w:p w:rsidR="008E2E37" w:rsidRDefault="008E2E37" w:rsidP="00E6641B">
      <w:pPr>
        <w:pStyle w:val="NoSpacing"/>
        <w:jc w:val="both"/>
        <w:rPr>
          <w:rFonts w:ascii="Arial" w:hAnsi="Arial" w:cs="Arial"/>
          <w:b/>
        </w:rPr>
      </w:pPr>
    </w:p>
    <w:p w:rsidR="0043649B" w:rsidRDefault="008E2E37" w:rsidP="00E6641B">
      <w:pPr>
        <w:pStyle w:val="NoSpacing"/>
        <w:jc w:val="both"/>
        <w:rPr>
          <w:rFonts w:ascii="Arial" w:hAnsi="Arial" w:cs="Arial"/>
          <w:b/>
        </w:rPr>
      </w:pPr>
      <w:r>
        <w:rPr>
          <w:rFonts w:ascii="Arial" w:hAnsi="Arial" w:cs="Arial"/>
          <w:b/>
        </w:rPr>
        <w:t>Before raising these arguments in an individual appeal, you should discuss the possibility of a collective challenge</w:t>
      </w:r>
      <w:r w:rsidRPr="00CF12D1">
        <w:rPr>
          <w:rFonts w:ascii="Arial" w:hAnsi="Arial" w:cs="Arial"/>
          <w:b/>
        </w:rPr>
        <w:t xml:space="preserve"> </w:t>
      </w:r>
      <w:r>
        <w:rPr>
          <w:rFonts w:ascii="Arial" w:hAnsi="Arial" w:cs="Arial"/>
          <w:b/>
        </w:rPr>
        <w:t>to the policy with members (see above).</w:t>
      </w:r>
    </w:p>
    <w:p w:rsidR="008E2E37" w:rsidRDefault="008E2E37" w:rsidP="00E6641B">
      <w:pPr>
        <w:pStyle w:val="NoSpacing"/>
        <w:jc w:val="both"/>
        <w:rPr>
          <w:rFonts w:ascii="Arial" w:hAnsi="Arial" w:cs="Arial"/>
          <w:b/>
        </w:rPr>
      </w:pPr>
    </w:p>
    <w:p w:rsidR="008E2E37" w:rsidRPr="008E2E37" w:rsidRDefault="008E2E37" w:rsidP="00E6641B">
      <w:pPr>
        <w:pStyle w:val="NoSpacing"/>
        <w:jc w:val="both"/>
        <w:rPr>
          <w:rFonts w:ascii="Arial" w:hAnsi="Arial" w:cs="Arial"/>
          <w:b/>
          <w:i/>
        </w:rPr>
      </w:pPr>
      <w:r w:rsidRPr="008E2E37">
        <w:rPr>
          <w:rFonts w:ascii="Arial" w:hAnsi="Arial" w:cs="Arial"/>
          <w:b/>
          <w:i/>
        </w:rPr>
        <w:t>1. Setting aside provisions of the policy</w:t>
      </w:r>
    </w:p>
    <w:p w:rsidR="008E2E37" w:rsidRPr="00D83E2F" w:rsidRDefault="008E2E37" w:rsidP="00E6641B">
      <w:pPr>
        <w:pStyle w:val="NoSpacing"/>
        <w:jc w:val="both"/>
        <w:rPr>
          <w:rFonts w:ascii="Arial" w:hAnsi="Arial" w:cs="Arial"/>
          <w:b/>
        </w:rPr>
      </w:pPr>
    </w:p>
    <w:p w:rsidR="0043649B" w:rsidRPr="00AB7C12" w:rsidRDefault="0043649B" w:rsidP="0043649B">
      <w:pPr>
        <w:pStyle w:val="NoSpacing"/>
        <w:jc w:val="both"/>
        <w:rPr>
          <w:rFonts w:ascii="Arial" w:hAnsi="Arial" w:cs="Arial"/>
          <w:b/>
          <w:u w:color="FF5F5D"/>
        </w:rPr>
      </w:pPr>
      <w:r w:rsidRPr="00AB7C12">
        <w:rPr>
          <w:rFonts w:ascii="Arial" w:hAnsi="Arial" w:cs="Arial"/>
          <w:b/>
          <w:u w:color="FF5F5D"/>
        </w:rPr>
        <w:t>Challenging excessively demanding criteria</w:t>
      </w:r>
    </w:p>
    <w:p w:rsidR="0043649B" w:rsidRPr="00AB7C12" w:rsidRDefault="0043649B" w:rsidP="0043649B">
      <w:pPr>
        <w:pStyle w:val="NoSpacing"/>
        <w:jc w:val="both"/>
        <w:rPr>
          <w:rFonts w:ascii="Arial" w:hAnsi="Arial" w:cs="Arial"/>
          <w:u w:color="FF5F5D"/>
        </w:rPr>
      </w:pPr>
    </w:p>
    <w:p w:rsidR="0043649B" w:rsidRPr="00AB7C12" w:rsidRDefault="0043649B" w:rsidP="0043649B">
      <w:pPr>
        <w:pStyle w:val="NoSpacing"/>
        <w:jc w:val="both"/>
        <w:rPr>
          <w:rFonts w:ascii="Arial" w:hAnsi="Arial" w:cs="Arial"/>
          <w:u w:color="FF5F5D"/>
        </w:rPr>
      </w:pPr>
      <w:r w:rsidRPr="00AB7C12">
        <w:rPr>
          <w:rFonts w:ascii="Arial" w:hAnsi="Arial" w:cs="Arial"/>
          <w:u w:color="FF5F5D"/>
        </w:rPr>
        <w:t>The NUT fears that some governing bodies will establish criteria which will - by accident or design - set much higher hurdles than previously for progression.  NUT reps should ask, even before decisions start to be taken, whether the head teacher and governing body intend that rates of progression should be in any way reduced as a result of the new policy on pay progression.</w:t>
      </w:r>
    </w:p>
    <w:p w:rsidR="0043649B" w:rsidRPr="00AB7C12" w:rsidRDefault="0043649B" w:rsidP="0043649B">
      <w:pPr>
        <w:pStyle w:val="NoSpacing"/>
        <w:jc w:val="both"/>
        <w:rPr>
          <w:rFonts w:ascii="Arial" w:hAnsi="Arial" w:cs="Arial"/>
          <w:u w:color="FF5F5D"/>
        </w:rPr>
      </w:pPr>
    </w:p>
    <w:p w:rsidR="0043649B" w:rsidRDefault="0043649B" w:rsidP="0043649B">
      <w:pPr>
        <w:pStyle w:val="NoSpacing"/>
        <w:jc w:val="both"/>
        <w:rPr>
          <w:rFonts w:ascii="Arial" w:eastAsia="Arial Unicode MS" w:hAnsi="Arial" w:cs="Arial"/>
        </w:rPr>
      </w:pPr>
      <w:r w:rsidRPr="00AB7C12">
        <w:rPr>
          <w:rFonts w:ascii="Arial" w:hAnsi="Arial" w:cs="Arial"/>
          <w:u w:color="FF5F5D"/>
        </w:rPr>
        <w:t xml:space="preserve">The STPCD provides clearly that </w:t>
      </w:r>
      <w:r w:rsidRPr="00AB7C12">
        <w:rPr>
          <w:rFonts w:ascii="Arial" w:hAnsi="Arial" w:cs="Arial"/>
          <w:i/>
          <w:u w:color="FF5F5D"/>
        </w:rPr>
        <w:t>“continued good performance … should give [a teacher] an expectation of progression”</w:t>
      </w:r>
      <w:r w:rsidRPr="00AB7C12">
        <w:rPr>
          <w:rFonts w:ascii="Arial" w:hAnsi="Arial" w:cs="Arial"/>
          <w:u w:color="FF5F5D"/>
        </w:rPr>
        <w:t xml:space="preserve"> </w:t>
      </w:r>
      <w:r w:rsidR="00205DA8">
        <w:rPr>
          <w:rFonts w:ascii="Arial" w:hAnsi="Arial" w:cs="Arial"/>
          <w:u w:color="FF5F5D"/>
        </w:rPr>
        <w:t xml:space="preserve">(para 19.2). </w:t>
      </w:r>
      <w:r w:rsidRPr="00AB7C12">
        <w:rPr>
          <w:rFonts w:ascii="Arial" w:hAnsi="Arial" w:cs="Arial"/>
          <w:u w:color="FF5F5D"/>
        </w:rPr>
        <w:t xml:space="preserve"> </w:t>
      </w:r>
      <w:r>
        <w:rPr>
          <w:rFonts w:ascii="Arial" w:hAnsi="Arial" w:cs="Arial"/>
          <w:u w:color="FF5F5D"/>
        </w:rPr>
        <w:t>C</w:t>
      </w:r>
      <w:r w:rsidRPr="00AB7C12">
        <w:rPr>
          <w:rFonts w:ascii="Arial" w:hAnsi="Arial" w:cs="Arial"/>
          <w:u w:color="FF5F5D"/>
        </w:rPr>
        <w:t xml:space="preserve">riteria </w:t>
      </w:r>
      <w:r>
        <w:rPr>
          <w:rFonts w:ascii="Arial" w:hAnsi="Arial" w:cs="Arial"/>
          <w:u w:color="FF5F5D"/>
        </w:rPr>
        <w:t>which set higher standards for progression tha</w:t>
      </w:r>
      <w:r w:rsidR="00380C4C">
        <w:rPr>
          <w:rFonts w:ascii="Arial" w:hAnsi="Arial" w:cs="Arial"/>
          <w:u w:color="FF5F5D"/>
        </w:rPr>
        <w:t>n</w:t>
      </w:r>
      <w:r>
        <w:rPr>
          <w:rFonts w:ascii="Arial" w:hAnsi="Arial" w:cs="Arial"/>
          <w:u w:color="FF5F5D"/>
        </w:rPr>
        <w:t xml:space="preserve"> this </w:t>
      </w:r>
      <w:r w:rsidRPr="00AB7C12">
        <w:rPr>
          <w:rFonts w:ascii="Arial" w:hAnsi="Arial" w:cs="Arial"/>
          <w:u w:color="FF5F5D"/>
        </w:rPr>
        <w:t xml:space="preserve">will obviously offend against the STPCD’s statutory requirements.  </w:t>
      </w:r>
      <w:r w:rsidRPr="000B4F9D">
        <w:rPr>
          <w:rFonts w:ascii="Arial" w:eastAsia="Arial Unicode MS" w:hAnsi="Arial" w:cs="Arial"/>
        </w:rPr>
        <w:t>The use of criteria imposing standards of performance in excess of th</w:t>
      </w:r>
      <w:r w:rsidR="00380C4C">
        <w:rPr>
          <w:rFonts w:ascii="Arial" w:eastAsia="Arial Unicode MS" w:hAnsi="Arial" w:cs="Arial"/>
        </w:rPr>
        <w:t>e level</w:t>
      </w:r>
      <w:r w:rsidRPr="000B4F9D">
        <w:rPr>
          <w:rFonts w:ascii="Arial" w:eastAsia="Arial Unicode MS" w:hAnsi="Arial" w:cs="Arial"/>
        </w:rPr>
        <w:t xml:space="preserve"> specified in the statutory provisions could be seen as unlawful practice, adopted to ensure that teachers do not progress.</w:t>
      </w:r>
    </w:p>
    <w:p w:rsidR="0043649B" w:rsidRDefault="0043649B" w:rsidP="0043649B">
      <w:pPr>
        <w:pStyle w:val="NoSpacing"/>
        <w:jc w:val="both"/>
        <w:rPr>
          <w:rFonts w:ascii="Arial" w:eastAsia="Arial Unicode MS" w:hAnsi="Arial" w:cs="Arial"/>
        </w:rPr>
      </w:pPr>
    </w:p>
    <w:p w:rsidR="0043649B" w:rsidRPr="000F3996" w:rsidRDefault="0043649B" w:rsidP="0043649B">
      <w:pPr>
        <w:pStyle w:val="NoSpacing"/>
        <w:jc w:val="both"/>
        <w:rPr>
          <w:rFonts w:ascii="Arial" w:hAnsi="Arial" w:cs="Arial"/>
          <w:b/>
          <w:u w:color="FF5F5D"/>
        </w:rPr>
      </w:pPr>
      <w:r w:rsidRPr="000F3996">
        <w:rPr>
          <w:rFonts w:ascii="Arial" w:eastAsia="Arial Unicode MS" w:hAnsi="Arial" w:cs="Arial"/>
          <w:b/>
        </w:rPr>
        <w:t xml:space="preserve">In such situations you </w:t>
      </w:r>
      <w:r w:rsidR="00F47E8E">
        <w:rPr>
          <w:rFonts w:ascii="Arial" w:eastAsia="Arial Unicode MS" w:hAnsi="Arial" w:cs="Arial"/>
          <w:b/>
        </w:rPr>
        <w:t>are</w:t>
      </w:r>
      <w:r w:rsidRPr="000F3996">
        <w:rPr>
          <w:rFonts w:ascii="Arial" w:eastAsia="Arial Unicode MS" w:hAnsi="Arial" w:cs="Arial"/>
          <w:b/>
        </w:rPr>
        <w:t xml:space="preserve"> challenging the criteria, not the decision -</w:t>
      </w:r>
      <w:r>
        <w:rPr>
          <w:rFonts w:ascii="Arial" w:eastAsia="Arial Unicode MS" w:hAnsi="Arial" w:cs="Arial"/>
          <w:b/>
        </w:rPr>
        <w:t xml:space="preserve"> and</w:t>
      </w:r>
      <w:r w:rsidRPr="000F3996">
        <w:rPr>
          <w:rFonts w:ascii="Arial" w:eastAsia="Arial Unicode MS" w:hAnsi="Arial" w:cs="Arial"/>
          <w:b/>
        </w:rPr>
        <w:t xml:space="preserve"> asking that the criteria are set aside </w:t>
      </w:r>
      <w:r w:rsidR="00CF12D1">
        <w:rPr>
          <w:rFonts w:ascii="Arial" w:eastAsia="Arial Unicode MS" w:hAnsi="Arial" w:cs="Arial"/>
          <w:b/>
        </w:rPr>
        <w:t xml:space="preserve">for all decisions </w:t>
      </w:r>
      <w:r w:rsidRPr="000F3996">
        <w:rPr>
          <w:rFonts w:ascii="Arial" w:eastAsia="Arial Unicode MS" w:hAnsi="Arial" w:cs="Arial"/>
          <w:b/>
        </w:rPr>
        <w:t>because the</w:t>
      </w:r>
      <w:r w:rsidR="00F47E8E">
        <w:rPr>
          <w:rFonts w:ascii="Arial" w:eastAsia="Arial Unicode MS" w:hAnsi="Arial" w:cs="Arial"/>
          <w:b/>
        </w:rPr>
        <w:t>y are now seen to be creating</w:t>
      </w:r>
      <w:r w:rsidRPr="000F3996">
        <w:rPr>
          <w:rFonts w:ascii="Arial" w:eastAsia="Arial Unicode MS" w:hAnsi="Arial" w:cs="Arial"/>
          <w:b/>
        </w:rPr>
        <w:t xml:space="preserve"> unfair obstacles to progression and </w:t>
      </w:r>
      <w:r w:rsidR="00F47E8E">
        <w:rPr>
          <w:rFonts w:ascii="Arial" w:eastAsia="Arial Unicode MS" w:hAnsi="Arial" w:cs="Arial"/>
          <w:b/>
        </w:rPr>
        <w:t>potentially leading to</w:t>
      </w:r>
      <w:r w:rsidRPr="000F3996">
        <w:rPr>
          <w:rFonts w:ascii="Arial" w:eastAsia="Arial Unicode MS" w:hAnsi="Arial" w:cs="Arial"/>
          <w:b/>
        </w:rPr>
        <w:t xml:space="preserve"> discrimination </w:t>
      </w:r>
      <w:r w:rsidR="00F47E8E">
        <w:rPr>
          <w:rFonts w:ascii="Arial" w:eastAsia="Arial Unicode MS" w:hAnsi="Arial" w:cs="Arial"/>
          <w:b/>
        </w:rPr>
        <w:t>in some cases</w:t>
      </w:r>
      <w:r w:rsidRPr="000F3996">
        <w:rPr>
          <w:rFonts w:ascii="Arial" w:eastAsia="Arial Unicode MS" w:hAnsi="Arial" w:cs="Arial"/>
          <w:b/>
        </w:rPr>
        <w:t>.</w:t>
      </w:r>
    </w:p>
    <w:p w:rsidR="0043649B" w:rsidRDefault="0043649B" w:rsidP="0043649B">
      <w:pPr>
        <w:pStyle w:val="NoSpacing"/>
        <w:jc w:val="both"/>
        <w:rPr>
          <w:rFonts w:ascii="Arial" w:hAnsi="Arial" w:cs="Arial"/>
          <w:u w:color="FF5F5D"/>
        </w:rPr>
      </w:pPr>
    </w:p>
    <w:p w:rsidR="0043649B" w:rsidRPr="000B4F9D" w:rsidRDefault="0043649B" w:rsidP="0043649B">
      <w:pPr>
        <w:pStyle w:val="NoSpacing"/>
        <w:jc w:val="both"/>
        <w:rPr>
          <w:rFonts w:ascii="Arial" w:eastAsia="Arial Unicode MS" w:hAnsi="Arial" w:cs="Arial"/>
        </w:rPr>
      </w:pPr>
      <w:r w:rsidRPr="00AB7C12">
        <w:rPr>
          <w:rFonts w:ascii="Arial" w:hAnsi="Arial" w:cs="Arial"/>
          <w:u w:color="FF5F5D"/>
        </w:rPr>
        <w:t xml:space="preserve">The NUT has seen a number of policies which include criteria saying that overall performance or teaching observations should meet standards which use wording such as “sustained high quality”, “outstanding”, “good with elements of outstanding” etc.  All of these are inappropriate progression criteria to adopt in pay policies applying to classroom teachers.  The criterion of “sustained high quality” appears in the STPCD pay progression provisions for leadership teachers, not classroom teachers.  Consequently it has a different meaning to “continued good performance” and, if applied to classroom teachers, will put the governing body in breach of the STPCD’s requirements.  </w:t>
      </w:r>
      <w:r>
        <w:rPr>
          <w:rFonts w:ascii="Arial" w:hAnsi="Arial" w:cs="Arial"/>
          <w:u w:color="FF5F5D"/>
        </w:rPr>
        <w:t>Other</w:t>
      </w:r>
      <w:r w:rsidRPr="00AB7C12">
        <w:rPr>
          <w:rFonts w:ascii="Arial" w:hAnsi="Arial" w:cs="Arial"/>
          <w:u w:color="FF5F5D"/>
        </w:rPr>
        <w:t xml:space="preserve"> </w:t>
      </w:r>
      <w:r w:rsidRPr="000B4F9D">
        <w:rPr>
          <w:rFonts w:ascii="Arial" w:hAnsi="Arial" w:cs="Arial"/>
          <w:u w:color="FF5F5D"/>
        </w:rPr>
        <w:t>formulations such as “outstanding”</w:t>
      </w:r>
      <w:r>
        <w:rPr>
          <w:rFonts w:ascii="Arial" w:hAnsi="Arial" w:cs="Arial"/>
          <w:u w:color="FF5F5D"/>
        </w:rPr>
        <w:t>,</w:t>
      </w:r>
      <w:r w:rsidRPr="000B4F9D">
        <w:rPr>
          <w:rFonts w:ascii="Arial" w:hAnsi="Arial" w:cs="Arial"/>
          <w:u w:color="FF5F5D"/>
        </w:rPr>
        <w:t xml:space="preserve"> “good with elements of outstanding” or even </w:t>
      </w:r>
      <w:r w:rsidRPr="000B4F9D">
        <w:rPr>
          <w:rFonts w:ascii="Arial" w:eastAsia="Arial Unicode MS" w:hAnsi="Arial" w:cs="Arial"/>
        </w:rPr>
        <w:t xml:space="preserve">“performance at the highest possible level” </w:t>
      </w:r>
      <w:r>
        <w:rPr>
          <w:rFonts w:ascii="Arial" w:eastAsia="Arial Unicode MS" w:hAnsi="Arial" w:cs="Arial"/>
        </w:rPr>
        <w:t xml:space="preserve">also </w:t>
      </w:r>
      <w:r w:rsidRPr="000B4F9D">
        <w:rPr>
          <w:rFonts w:ascii="Arial" w:hAnsi="Arial" w:cs="Arial"/>
          <w:u w:color="FF5F5D"/>
        </w:rPr>
        <w:t>clearly go beyond “continued good performance”.</w:t>
      </w:r>
      <w:r w:rsidRPr="000B4F9D">
        <w:rPr>
          <w:rFonts w:ascii="Arial" w:eastAsia="Arial Unicode MS" w:hAnsi="Arial" w:cs="Arial"/>
        </w:rPr>
        <w:t xml:space="preserve"> </w:t>
      </w:r>
      <w:r>
        <w:rPr>
          <w:rFonts w:ascii="Arial" w:eastAsia="Arial Unicode MS" w:hAnsi="Arial" w:cs="Arial"/>
        </w:rPr>
        <w:t xml:space="preserve">  </w:t>
      </w:r>
      <w:r w:rsidRPr="000B4F9D">
        <w:rPr>
          <w:rFonts w:ascii="Arial" w:eastAsia="Arial Unicode MS" w:hAnsi="Arial" w:cs="Arial"/>
        </w:rPr>
        <w:t>Similarly, teachers should not be expected to be “models of good practice” in order to achieve pay progression.  Again this would lead to pay progression being the exception rather than the norm.</w:t>
      </w:r>
      <w:r w:rsidR="00380C4C">
        <w:rPr>
          <w:rFonts w:ascii="Arial" w:eastAsia="Arial Unicode MS" w:hAnsi="Arial" w:cs="Arial"/>
        </w:rPr>
        <w:t xml:space="preserve">  Excessively demanding criteria should, of course, be challenged wherever possible through collective action rather than individual appeals.</w:t>
      </w:r>
    </w:p>
    <w:p w:rsidR="0043649B" w:rsidRPr="000B4F9D" w:rsidRDefault="0043649B" w:rsidP="0043649B">
      <w:pPr>
        <w:pStyle w:val="NoSpacing"/>
        <w:jc w:val="both"/>
        <w:rPr>
          <w:rFonts w:ascii="Arial" w:hAnsi="Arial" w:cs="Arial"/>
        </w:rPr>
      </w:pPr>
    </w:p>
    <w:p w:rsidR="0043649B" w:rsidRPr="00D83E2F" w:rsidRDefault="0043649B" w:rsidP="0043649B">
      <w:pPr>
        <w:pStyle w:val="NoSpacing"/>
        <w:jc w:val="both"/>
        <w:rPr>
          <w:rFonts w:ascii="Arial" w:hAnsi="Arial" w:cs="Arial"/>
          <w:b/>
        </w:rPr>
      </w:pPr>
      <w:r w:rsidRPr="00D83E2F">
        <w:rPr>
          <w:rFonts w:ascii="Arial" w:hAnsi="Arial" w:cs="Arial"/>
          <w:b/>
          <w:lang w:val="en-US"/>
        </w:rPr>
        <w:t xml:space="preserve">Challenging </w:t>
      </w:r>
      <w:r w:rsidRPr="00D83E2F">
        <w:rPr>
          <w:rFonts w:ascii="Arial" w:hAnsi="Arial" w:cs="Arial"/>
          <w:b/>
          <w:u w:color="FF5F5D"/>
          <w:lang w:val="en-US"/>
        </w:rPr>
        <w:t xml:space="preserve">use of the </w:t>
      </w:r>
      <w:r w:rsidRPr="00D83E2F">
        <w:rPr>
          <w:rFonts w:ascii="Arial" w:hAnsi="Arial" w:cs="Arial"/>
          <w:b/>
          <w:lang w:val="en-US"/>
        </w:rPr>
        <w:t>Teacher</w:t>
      </w:r>
      <w:r w:rsidR="00F47E8E">
        <w:rPr>
          <w:rFonts w:ascii="Arial" w:hAnsi="Arial" w:cs="Arial"/>
          <w:b/>
          <w:lang w:val="en-US"/>
        </w:rPr>
        <w:t>s’</w:t>
      </w:r>
      <w:r w:rsidRPr="00D83E2F">
        <w:rPr>
          <w:rFonts w:ascii="Arial" w:hAnsi="Arial" w:cs="Arial"/>
          <w:b/>
          <w:lang w:val="en-US"/>
        </w:rPr>
        <w:t xml:space="preserve"> Standards as a checklist and/or use of Career Stage Expectations checklists</w:t>
      </w:r>
    </w:p>
    <w:p w:rsidR="0043649B" w:rsidRPr="00D83E2F" w:rsidRDefault="0043649B" w:rsidP="0043649B">
      <w:pPr>
        <w:pStyle w:val="NoSpacing"/>
        <w:jc w:val="both"/>
        <w:rPr>
          <w:rFonts w:ascii="Arial" w:eastAsia="Arial Unicode MS" w:hAnsi="Arial" w:cs="Arial"/>
          <w:u w:color="0070C0"/>
          <w:lang w:val="en-US"/>
        </w:rPr>
      </w:pPr>
    </w:p>
    <w:p w:rsidR="0043649B" w:rsidRPr="00D83E2F" w:rsidRDefault="0043649B" w:rsidP="0043649B">
      <w:pPr>
        <w:pStyle w:val="NoSpacing"/>
        <w:jc w:val="both"/>
        <w:rPr>
          <w:rFonts w:ascii="Arial" w:eastAsia="Arial Unicode MS" w:hAnsi="Arial" w:cs="Arial"/>
          <w:u w:color="0070C0"/>
          <w:lang w:val="en-US"/>
        </w:rPr>
      </w:pPr>
      <w:r w:rsidRPr="00D83E2F">
        <w:rPr>
          <w:rFonts w:ascii="Arial" w:eastAsia="Arial Unicode MS" w:hAnsi="Arial" w:cs="Arial"/>
          <w:u w:color="0070C0"/>
          <w:lang w:val="en-US"/>
        </w:rPr>
        <w:t>The NUT opposes the use of the Teacher</w:t>
      </w:r>
      <w:r w:rsidR="00F47E8E">
        <w:rPr>
          <w:rFonts w:ascii="Arial" w:eastAsia="Arial Unicode MS" w:hAnsi="Arial" w:cs="Arial"/>
          <w:u w:color="0070C0"/>
          <w:lang w:val="en-US"/>
        </w:rPr>
        <w:t>s’</w:t>
      </w:r>
      <w:r w:rsidRPr="00D83E2F">
        <w:rPr>
          <w:rFonts w:ascii="Arial" w:eastAsia="Arial Unicode MS" w:hAnsi="Arial" w:cs="Arial"/>
          <w:u w:color="0070C0"/>
          <w:lang w:val="en-US"/>
        </w:rPr>
        <w:t xml:space="preserve"> Standards as a checklist, either during appraisal or during pay decision making.  In the NUT’s view, assessment should start from the premise that the teacher is continuing to meet the Teachers</w:t>
      </w:r>
      <w:r w:rsidR="00F47E8E">
        <w:rPr>
          <w:rFonts w:ascii="Arial" w:eastAsia="Arial Unicode MS" w:hAnsi="Arial" w:cs="Arial"/>
          <w:u w:color="0070C0"/>
          <w:lang w:val="en-US"/>
        </w:rPr>
        <w:t>’</w:t>
      </w:r>
      <w:r w:rsidRPr="00D83E2F">
        <w:rPr>
          <w:rFonts w:ascii="Arial" w:eastAsia="Arial Unicode MS" w:hAnsi="Arial" w:cs="Arial"/>
          <w:u w:color="0070C0"/>
          <w:lang w:val="en-US"/>
        </w:rPr>
        <w:t xml:space="preserve"> Standards unless there is evidence to the contrary, in order that the appraisal discussion is not diverted away from the key issues and objectives identified at the initial appraisal meeting.</w:t>
      </w:r>
    </w:p>
    <w:p w:rsidR="0043649B" w:rsidRPr="00D83E2F" w:rsidRDefault="0043649B" w:rsidP="0043649B">
      <w:pPr>
        <w:pStyle w:val="NoSpacing"/>
        <w:jc w:val="both"/>
        <w:rPr>
          <w:rFonts w:ascii="Arial" w:hAnsi="Arial" w:cs="Arial"/>
          <w:u w:color="FF5F5D"/>
        </w:rPr>
      </w:pPr>
    </w:p>
    <w:p w:rsidR="00CF12D1" w:rsidRDefault="0043649B" w:rsidP="0043649B">
      <w:pPr>
        <w:pStyle w:val="NoSpacing"/>
        <w:jc w:val="both"/>
        <w:rPr>
          <w:rFonts w:ascii="Arial" w:eastAsia="Arial Unicode MS" w:hAnsi="Arial" w:cs="Arial"/>
          <w:u w:color="FF5F5D"/>
          <w:lang w:val="en-US"/>
        </w:rPr>
      </w:pPr>
      <w:r w:rsidRPr="00D83E2F">
        <w:rPr>
          <w:rFonts w:ascii="Arial" w:eastAsia="Arial Unicode MS" w:hAnsi="Arial" w:cs="Arial"/>
          <w:u w:color="FF5F5D"/>
          <w:lang w:val="en-US"/>
        </w:rPr>
        <w:t>Some governing bodies, however, have been persuaded to adopt complex, but essentially meaningless, documents which purport to identify and define the precise levels of performance expected of teachers under each heading of the Teachers</w:t>
      </w:r>
      <w:r w:rsidR="00F47E8E">
        <w:rPr>
          <w:rFonts w:ascii="Arial" w:eastAsia="Arial Unicode MS" w:hAnsi="Arial" w:cs="Arial"/>
          <w:u w:color="FF5F5D"/>
          <w:lang w:val="en-US"/>
        </w:rPr>
        <w:t>’</w:t>
      </w:r>
      <w:r w:rsidRPr="00D83E2F">
        <w:rPr>
          <w:rFonts w:ascii="Arial" w:eastAsia="Arial Unicode MS" w:hAnsi="Arial" w:cs="Arial"/>
          <w:u w:color="FF5F5D"/>
          <w:lang w:val="en-US"/>
        </w:rPr>
        <w:t xml:space="preserve"> Standards and at each stage of their career (and sometimes even at each point on the pay scale).  These are adopted for use either in the appraisal discussion or in subsequent pay decision making. The NUT rejects this approach which would reduce teacher appraisal to a tick box exercise, completely preventing professional dialogue on performance or professional development.</w:t>
      </w:r>
    </w:p>
    <w:p w:rsidR="00380C4C" w:rsidRDefault="00380C4C" w:rsidP="00380C4C">
      <w:pPr>
        <w:pStyle w:val="NoSpacing"/>
        <w:jc w:val="both"/>
        <w:rPr>
          <w:rFonts w:ascii="Arial" w:eastAsia="Arial Unicode MS" w:hAnsi="Arial" w:cs="Arial"/>
          <w:u w:color="FF5F5D"/>
          <w:lang w:val="en-US"/>
        </w:rPr>
      </w:pPr>
    </w:p>
    <w:p w:rsidR="00380C4C" w:rsidRPr="00D83E2F" w:rsidRDefault="00380C4C" w:rsidP="00380C4C">
      <w:pPr>
        <w:pStyle w:val="NoSpacing"/>
        <w:jc w:val="both"/>
        <w:rPr>
          <w:rFonts w:ascii="Arial" w:hAnsi="Arial" w:cs="Arial"/>
          <w:i/>
          <w:u w:color="FF5F5D"/>
        </w:rPr>
      </w:pPr>
      <w:r w:rsidRPr="00D83E2F">
        <w:rPr>
          <w:rFonts w:ascii="Arial" w:eastAsia="Arial Unicode MS" w:hAnsi="Arial" w:cs="Arial"/>
          <w:u w:color="FF5F5D"/>
          <w:lang w:val="en-US"/>
        </w:rPr>
        <w:t>Th</w:t>
      </w:r>
      <w:r>
        <w:rPr>
          <w:rFonts w:ascii="Arial" w:eastAsia="Arial Unicode MS" w:hAnsi="Arial" w:cs="Arial"/>
          <w:u w:color="FF5F5D"/>
          <w:lang w:val="en-US"/>
        </w:rPr>
        <w:t>e NUT’s</w:t>
      </w:r>
      <w:r w:rsidRPr="00D83E2F">
        <w:rPr>
          <w:rFonts w:ascii="Arial" w:eastAsia="Arial Unicode MS" w:hAnsi="Arial" w:cs="Arial"/>
          <w:u w:color="FF5F5D"/>
          <w:lang w:val="en-US"/>
        </w:rPr>
        <w:t xml:space="preserve"> view is largely shared by the DfE advice to schools, which says that </w:t>
      </w:r>
      <w:r w:rsidRPr="00D83E2F">
        <w:rPr>
          <w:rFonts w:ascii="Arial" w:eastAsia="Arial Unicode MS" w:hAnsi="Arial" w:cs="Arial"/>
          <w:i/>
          <w:u w:color="FF5F5D"/>
          <w:lang w:val="en-US"/>
        </w:rPr>
        <w:t>"It is not necessary for schools to adopt rigid models that seek to set out exactly what the relevant standards mean for teachers at different stages in their careers, and teachers should not be expected routinely to provide evidence t</w:t>
      </w:r>
      <w:r>
        <w:rPr>
          <w:rFonts w:ascii="Arial" w:eastAsia="Arial Unicode MS" w:hAnsi="Arial" w:cs="Arial"/>
          <w:i/>
          <w:u w:color="FF5F5D"/>
          <w:lang w:val="en-US"/>
        </w:rPr>
        <w:t>hat they meet all the standards</w:t>
      </w:r>
      <w:r w:rsidRPr="00D83E2F">
        <w:rPr>
          <w:rFonts w:ascii="Arial" w:eastAsia="Arial Unicode MS" w:hAnsi="Arial" w:cs="Arial"/>
          <w:i/>
          <w:u w:color="FF5F5D"/>
          <w:lang w:val="en-US"/>
        </w:rPr>
        <w:t>"</w:t>
      </w:r>
      <w:r>
        <w:rPr>
          <w:rFonts w:ascii="Arial" w:eastAsia="Arial Unicode MS" w:hAnsi="Arial" w:cs="Arial"/>
          <w:i/>
        </w:rPr>
        <w:t xml:space="preserve"> </w:t>
      </w:r>
      <w:r w:rsidRPr="003D7BFA">
        <w:rPr>
          <w:rFonts w:ascii="Arial" w:eastAsia="Arial Unicode MS" w:hAnsi="Arial" w:cs="Arial"/>
        </w:rPr>
        <w:t>(page 20, 4</w:t>
      </w:r>
      <w:r w:rsidRPr="003D7BFA">
        <w:rPr>
          <w:rFonts w:ascii="Arial" w:eastAsia="Arial Unicode MS" w:hAnsi="Arial" w:cs="Arial"/>
          <w:vertAlign w:val="superscript"/>
        </w:rPr>
        <w:t>th</w:t>
      </w:r>
      <w:r w:rsidRPr="003D7BFA">
        <w:rPr>
          <w:rFonts w:ascii="Arial" w:eastAsia="Arial Unicode MS" w:hAnsi="Arial" w:cs="Arial"/>
        </w:rPr>
        <w:t xml:space="preserve"> para).</w:t>
      </w:r>
    </w:p>
    <w:p w:rsidR="00CF12D1" w:rsidRDefault="00CF12D1" w:rsidP="0043649B">
      <w:pPr>
        <w:pStyle w:val="NoSpacing"/>
        <w:jc w:val="both"/>
        <w:rPr>
          <w:rFonts w:ascii="Arial" w:eastAsia="Arial Unicode MS" w:hAnsi="Arial" w:cs="Arial"/>
          <w:u w:color="FF5F5D"/>
          <w:lang w:val="en-US"/>
        </w:rPr>
      </w:pPr>
    </w:p>
    <w:p w:rsidR="0043649B" w:rsidRPr="00D83E2F" w:rsidRDefault="00387949" w:rsidP="0043649B">
      <w:pPr>
        <w:pStyle w:val="NoSpacing"/>
        <w:jc w:val="both"/>
        <w:rPr>
          <w:rFonts w:ascii="Arial" w:eastAsia="Arial Unicode MS" w:hAnsi="Arial" w:cs="Arial"/>
          <w:u w:color="FF5F5D"/>
          <w:lang w:val="en-US"/>
        </w:rPr>
      </w:pPr>
      <w:r>
        <w:rPr>
          <w:rFonts w:ascii="Arial" w:eastAsia="Arial Unicode MS" w:hAnsi="Arial" w:cs="Arial"/>
          <w:u w:color="0070C0"/>
          <w:lang w:val="en-US"/>
        </w:rPr>
        <w:t>Your</w:t>
      </w:r>
      <w:r w:rsidR="0043649B" w:rsidRPr="00380C4C">
        <w:rPr>
          <w:rFonts w:ascii="Arial" w:eastAsia="Arial Unicode MS" w:hAnsi="Arial" w:cs="Arial"/>
          <w:u w:color="0070C0"/>
          <w:lang w:val="en-US"/>
        </w:rPr>
        <w:t xml:space="preserve"> aim </w:t>
      </w:r>
      <w:r w:rsidR="00CF12D1" w:rsidRPr="00380C4C">
        <w:rPr>
          <w:rFonts w:ascii="Arial" w:eastAsia="Arial Unicode MS" w:hAnsi="Arial" w:cs="Arial"/>
          <w:u w:color="0070C0"/>
          <w:lang w:val="en-US"/>
        </w:rPr>
        <w:t xml:space="preserve">in such situations </w:t>
      </w:r>
      <w:r>
        <w:rPr>
          <w:rFonts w:ascii="Arial" w:eastAsia="Arial Unicode MS" w:hAnsi="Arial" w:cs="Arial"/>
          <w:u w:color="0070C0"/>
          <w:lang w:val="en-US"/>
        </w:rPr>
        <w:t>should</w:t>
      </w:r>
      <w:r w:rsidR="0043649B" w:rsidRPr="00380C4C">
        <w:rPr>
          <w:rFonts w:ascii="Arial" w:eastAsia="Arial Unicode MS" w:hAnsi="Arial" w:cs="Arial"/>
          <w:u w:color="0070C0"/>
          <w:lang w:val="en-US"/>
        </w:rPr>
        <w:t xml:space="preserve"> therefore </w:t>
      </w:r>
      <w:r>
        <w:rPr>
          <w:rFonts w:ascii="Arial" w:eastAsia="Arial Unicode MS" w:hAnsi="Arial" w:cs="Arial"/>
          <w:u w:color="0070C0"/>
          <w:lang w:val="en-US"/>
        </w:rPr>
        <w:t xml:space="preserve">be </w:t>
      </w:r>
      <w:r w:rsidR="0043649B" w:rsidRPr="00380C4C">
        <w:rPr>
          <w:rFonts w:ascii="Arial" w:eastAsia="Arial Unicode MS" w:hAnsi="Arial" w:cs="Arial"/>
          <w:u w:color="0070C0"/>
          <w:lang w:val="en-US"/>
        </w:rPr>
        <w:t>to persuade the governing body to set aside the use of such checklists in taking pay decisions.</w:t>
      </w:r>
      <w:r w:rsidR="00380C4C" w:rsidRPr="00380C4C">
        <w:t xml:space="preserve"> </w:t>
      </w:r>
      <w:r w:rsidR="00380C4C">
        <w:t>Again, e</w:t>
      </w:r>
      <w:proofErr w:type="spellStart"/>
      <w:r w:rsidR="00380C4C" w:rsidRPr="00380C4C">
        <w:rPr>
          <w:rFonts w:ascii="Arial" w:eastAsia="Arial Unicode MS" w:hAnsi="Arial" w:cs="Arial"/>
          <w:u w:color="0070C0"/>
          <w:lang w:val="en-US"/>
        </w:rPr>
        <w:t>xcessively</w:t>
      </w:r>
      <w:proofErr w:type="spellEnd"/>
      <w:r w:rsidR="00380C4C" w:rsidRPr="00380C4C">
        <w:rPr>
          <w:rFonts w:ascii="Arial" w:eastAsia="Arial Unicode MS" w:hAnsi="Arial" w:cs="Arial"/>
          <w:u w:color="0070C0"/>
          <w:lang w:val="en-US"/>
        </w:rPr>
        <w:t xml:space="preserve"> demanding criteria </w:t>
      </w:r>
      <w:r w:rsidR="00380C4C">
        <w:rPr>
          <w:rFonts w:ascii="Arial" w:eastAsia="Arial Unicode MS" w:hAnsi="Arial" w:cs="Arial"/>
          <w:u w:color="0070C0"/>
          <w:lang w:val="en-US"/>
        </w:rPr>
        <w:t xml:space="preserve">imposed through such an approach </w:t>
      </w:r>
      <w:r w:rsidR="00380C4C" w:rsidRPr="00380C4C">
        <w:rPr>
          <w:rFonts w:ascii="Arial" w:eastAsia="Arial Unicode MS" w:hAnsi="Arial" w:cs="Arial"/>
          <w:u w:color="0070C0"/>
          <w:lang w:val="en-US"/>
        </w:rPr>
        <w:t>should be challenged wherever possible through collective action rather than individual appeals.</w:t>
      </w:r>
    </w:p>
    <w:p w:rsidR="00CF12D1" w:rsidRPr="000B4F9D" w:rsidRDefault="00CF12D1" w:rsidP="00CF12D1">
      <w:pPr>
        <w:pStyle w:val="NoSpacing"/>
        <w:jc w:val="both"/>
        <w:rPr>
          <w:rFonts w:ascii="Arial" w:hAnsi="Arial" w:cs="Arial"/>
        </w:rPr>
      </w:pPr>
    </w:p>
    <w:p w:rsidR="00CF12D1" w:rsidRPr="00D83E2F" w:rsidRDefault="00CF12D1" w:rsidP="00CF12D1">
      <w:pPr>
        <w:pStyle w:val="NoSpacing"/>
        <w:jc w:val="both"/>
        <w:rPr>
          <w:rFonts w:ascii="Arial" w:hAnsi="Arial" w:cs="Arial"/>
          <w:b/>
        </w:rPr>
      </w:pPr>
      <w:r w:rsidRPr="00D83E2F">
        <w:rPr>
          <w:rFonts w:ascii="Arial" w:hAnsi="Arial" w:cs="Arial"/>
          <w:b/>
          <w:lang w:val="en-US"/>
        </w:rPr>
        <w:t xml:space="preserve">Challenging </w:t>
      </w:r>
      <w:r w:rsidRPr="006F72DF">
        <w:rPr>
          <w:rFonts w:ascii="Arial" w:hAnsi="Arial" w:cs="Arial"/>
          <w:b/>
        </w:rPr>
        <w:t>quotas</w:t>
      </w:r>
      <w:r>
        <w:rPr>
          <w:rFonts w:ascii="Arial" w:hAnsi="Arial" w:cs="Arial"/>
          <w:b/>
          <w:lang w:val="en-US"/>
        </w:rPr>
        <w:t xml:space="preserve"> and </w:t>
      </w:r>
      <w:r w:rsidRPr="00D83E2F">
        <w:rPr>
          <w:rFonts w:ascii="Arial" w:hAnsi="Arial" w:cs="Arial"/>
          <w:b/>
          <w:lang w:val="en-US"/>
        </w:rPr>
        <w:t xml:space="preserve">relative performance judgments </w:t>
      </w:r>
    </w:p>
    <w:p w:rsidR="00CF12D1" w:rsidRPr="00D83E2F" w:rsidRDefault="00CF12D1" w:rsidP="00CF12D1">
      <w:pPr>
        <w:pStyle w:val="NoSpacing"/>
        <w:jc w:val="both"/>
        <w:rPr>
          <w:rFonts w:ascii="Arial" w:hAnsi="Arial" w:cs="Arial"/>
        </w:rPr>
      </w:pPr>
    </w:p>
    <w:p w:rsidR="00CF12D1" w:rsidRDefault="00CF12D1" w:rsidP="00CF12D1">
      <w:pPr>
        <w:pStyle w:val="NoSpacing"/>
        <w:jc w:val="both"/>
        <w:rPr>
          <w:rFonts w:ascii="Arial" w:eastAsia="Arial Unicode MS" w:hAnsi="Arial" w:cs="Arial"/>
        </w:rPr>
      </w:pPr>
      <w:r w:rsidRPr="00D83E2F">
        <w:rPr>
          <w:rFonts w:ascii="Arial" w:eastAsia="Arial Unicode MS" w:hAnsi="Arial" w:cs="Arial"/>
        </w:rPr>
        <w:t xml:space="preserve">The NUT opposes any rationing of progression </w:t>
      </w:r>
      <w:r w:rsidR="00387949">
        <w:rPr>
          <w:rFonts w:ascii="Arial" w:eastAsia="Arial Unicode MS" w:hAnsi="Arial" w:cs="Arial"/>
        </w:rPr>
        <w:t>via a provision allowing</w:t>
      </w:r>
      <w:r w:rsidRPr="00D83E2F">
        <w:rPr>
          <w:rFonts w:ascii="Arial" w:eastAsia="Arial Unicode MS" w:hAnsi="Arial" w:cs="Arial"/>
        </w:rPr>
        <w:t xml:space="preserve"> only a set percentage of teachers will progress.  </w:t>
      </w:r>
      <w:r>
        <w:rPr>
          <w:rFonts w:ascii="Arial" w:eastAsia="Arial Unicode MS" w:hAnsi="Arial" w:cs="Arial"/>
        </w:rPr>
        <w:t>Setting quotas, or basing decisions on c</w:t>
      </w:r>
      <w:r w:rsidRPr="00D83E2F">
        <w:rPr>
          <w:rFonts w:ascii="Arial" w:eastAsia="Arial Unicode MS" w:hAnsi="Arial" w:cs="Arial"/>
        </w:rPr>
        <w:t>ompar</w:t>
      </w:r>
      <w:r>
        <w:rPr>
          <w:rFonts w:ascii="Arial" w:eastAsia="Arial Unicode MS" w:hAnsi="Arial" w:cs="Arial"/>
        </w:rPr>
        <w:t>isons of relat</w:t>
      </w:r>
      <w:r w:rsidR="00387949">
        <w:rPr>
          <w:rFonts w:ascii="Arial" w:eastAsia="Arial Unicode MS" w:hAnsi="Arial" w:cs="Arial"/>
        </w:rPr>
        <w:t>i</w:t>
      </w:r>
      <w:r>
        <w:rPr>
          <w:rFonts w:ascii="Arial" w:eastAsia="Arial Unicode MS" w:hAnsi="Arial" w:cs="Arial"/>
        </w:rPr>
        <w:t>ve performance</w:t>
      </w:r>
      <w:r w:rsidRPr="00D83E2F">
        <w:rPr>
          <w:rFonts w:ascii="Arial" w:eastAsia="Arial Unicode MS" w:hAnsi="Arial" w:cs="Arial"/>
        </w:rPr>
        <w:t xml:space="preserve"> as opposed to comparing it to absolute standards, </w:t>
      </w:r>
      <w:r>
        <w:rPr>
          <w:rFonts w:ascii="Arial" w:eastAsia="Arial Unicode MS" w:hAnsi="Arial" w:cs="Arial"/>
        </w:rPr>
        <w:t xml:space="preserve">will </w:t>
      </w:r>
      <w:r w:rsidRPr="00D83E2F">
        <w:rPr>
          <w:rFonts w:ascii="Arial" w:eastAsia="Arial Unicode MS" w:hAnsi="Arial" w:cs="Arial"/>
        </w:rPr>
        <w:t xml:space="preserve">do just that.  </w:t>
      </w:r>
    </w:p>
    <w:p w:rsidR="00CF12D1" w:rsidRDefault="00CF12D1" w:rsidP="00CF12D1">
      <w:pPr>
        <w:pStyle w:val="NoSpacing"/>
        <w:jc w:val="both"/>
        <w:rPr>
          <w:rFonts w:ascii="Arial" w:eastAsia="Arial Unicode MS" w:hAnsi="Arial" w:cs="Arial"/>
        </w:rPr>
      </w:pPr>
    </w:p>
    <w:p w:rsidR="00CF12D1" w:rsidRPr="006F72DF" w:rsidRDefault="00CF12D1" w:rsidP="00CF12D1">
      <w:pPr>
        <w:pStyle w:val="NoSpacing"/>
        <w:jc w:val="both"/>
        <w:rPr>
          <w:rFonts w:ascii="Arial" w:hAnsi="Arial" w:cs="Arial"/>
          <w:i/>
        </w:rPr>
      </w:pPr>
      <w:r>
        <w:rPr>
          <w:rFonts w:ascii="Arial" w:eastAsia="Arial Unicode MS" w:hAnsi="Arial" w:cs="Arial"/>
        </w:rPr>
        <w:t xml:space="preserve">Although the DfE advice to schools suggests that quotas or relative performance judgments could be considered appropriate in some schools, the NUT believes that these </w:t>
      </w:r>
      <w:r w:rsidRPr="00D83E2F">
        <w:rPr>
          <w:rFonts w:ascii="Arial" w:eastAsia="Arial Unicode MS" w:hAnsi="Arial" w:cs="Arial"/>
        </w:rPr>
        <w:t xml:space="preserve">will necessarily conflict with the </w:t>
      </w:r>
      <w:r>
        <w:rPr>
          <w:rFonts w:ascii="Arial" w:eastAsia="Arial Unicode MS" w:hAnsi="Arial" w:cs="Arial"/>
        </w:rPr>
        <w:t xml:space="preserve">STPCD’s provision which </w:t>
      </w:r>
      <w:r w:rsidRPr="00D83E2F">
        <w:rPr>
          <w:rFonts w:ascii="Arial" w:eastAsia="Arial Unicode MS" w:hAnsi="Arial" w:cs="Arial"/>
        </w:rPr>
        <w:t>require</w:t>
      </w:r>
      <w:r>
        <w:rPr>
          <w:rFonts w:ascii="Arial" w:eastAsia="Arial Unicode MS" w:hAnsi="Arial" w:cs="Arial"/>
        </w:rPr>
        <w:t xml:space="preserve">s governing bodies to allow </w:t>
      </w:r>
      <w:r w:rsidRPr="00D83E2F">
        <w:rPr>
          <w:rFonts w:ascii="Arial" w:eastAsia="Arial Unicode MS" w:hAnsi="Arial" w:cs="Arial"/>
        </w:rPr>
        <w:t xml:space="preserve">progression </w:t>
      </w:r>
      <w:r>
        <w:rPr>
          <w:rFonts w:ascii="Arial" w:eastAsia="Arial Unicode MS" w:hAnsi="Arial" w:cs="Arial"/>
        </w:rPr>
        <w:t>to teachers on the basis o</w:t>
      </w:r>
      <w:r w:rsidRPr="003D7BFA">
        <w:rPr>
          <w:rFonts w:ascii="Arial" w:eastAsia="Arial Unicode MS" w:hAnsi="Arial" w:cs="Arial"/>
        </w:rPr>
        <w:t>f “continued good performance”.</w:t>
      </w:r>
      <w:r w:rsidR="00380C4C" w:rsidRPr="00380C4C">
        <w:t xml:space="preserve"> </w:t>
      </w:r>
      <w:r w:rsidR="00380C4C" w:rsidRPr="00380C4C">
        <w:rPr>
          <w:rFonts w:ascii="Arial" w:eastAsia="Arial Unicode MS" w:hAnsi="Arial" w:cs="Arial"/>
        </w:rPr>
        <w:t>Again, such an approach should be challenged wherever possible through collective action rather than individual appeals.</w:t>
      </w:r>
    </w:p>
    <w:p w:rsidR="00CF12D1" w:rsidRPr="00D83E2F" w:rsidRDefault="00CF12D1" w:rsidP="00CF12D1">
      <w:pPr>
        <w:pStyle w:val="NoSpacing"/>
        <w:jc w:val="both"/>
        <w:rPr>
          <w:rFonts w:ascii="Arial" w:hAnsi="Arial" w:cs="Arial"/>
        </w:rPr>
      </w:pPr>
    </w:p>
    <w:p w:rsidR="00CF12D1" w:rsidRDefault="00CF12D1" w:rsidP="00CF12D1">
      <w:pPr>
        <w:pStyle w:val="NoSpacing"/>
        <w:jc w:val="both"/>
        <w:rPr>
          <w:rFonts w:ascii="Arial" w:eastAsia="Arial Unicode MS" w:hAnsi="Arial" w:cs="Arial"/>
        </w:rPr>
      </w:pPr>
      <w:r w:rsidRPr="00D83E2F">
        <w:rPr>
          <w:rFonts w:ascii="Arial" w:eastAsia="Arial Unicode MS" w:hAnsi="Arial" w:cs="Arial"/>
        </w:rPr>
        <w:t>Relative judgments will also raise the prospect of unfair and potentially discriminatory treatment of teachers, particularly in community schools or chain academies where teachers across a number of different schools share the same employer and are entitled to compare their treatment to that of teachers in those other schools.  Teachers should not be denied progression simply on the basis of relative performance.</w:t>
      </w:r>
    </w:p>
    <w:p w:rsidR="00CF12D1" w:rsidRPr="006F72DF" w:rsidRDefault="00CF12D1" w:rsidP="00CF12D1">
      <w:pPr>
        <w:pStyle w:val="NoSpacing"/>
        <w:jc w:val="both"/>
        <w:rPr>
          <w:rFonts w:ascii="Arial" w:hAnsi="Arial" w:cs="Arial"/>
        </w:rPr>
      </w:pPr>
    </w:p>
    <w:p w:rsidR="00CF12D1" w:rsidRPr="006F72DF" w:rsidRDefault="00CF12D1" w:rsidP="00CF12D1">
      <w:pPr>
        <w:pStyle w:val="NoSpacing"/>
        <w:jc w:val="both"/>
        <w:rPr>
          <w:rFonts w:ascii="Arial" w:hAnsi="Arial" w:cs="Arial"/>
          <w:b/>
        </w:rPr>
      </w:pPr>
      <w:r w:rsidRPr="006F72DF">
        <w:rPr>
          <w:rFonts w:ascii="Arial" w:hAnsi="Arial" w:cs="Arial"/>
          <w:b/>
          <w:lang w:val="en-US"/>
        </w:rPr>
        <w:t xml:space="preserve">Challenging funding </w:t>
      </w:r>
      <w:r>
        <w:rPr>
          <w:rFonts w:ascii="Arial" w:hAnsi="Arial" w:cs="Arial"/>
          <w:b/>
          <w:lang w:val="en-US"/>
        </w:rPr>
        <w:t>constraints</w:t>
      </w:r>
    </w:p>
    <w:p w:rsidR="00CF12D1" w:rsidRPr="00D83E2F" w:rsidRDefault="00CF12D1" w:rsidP="00CF12D1">
      <w:pPr>
        <w:pStyle w:val="NoSpacing"/>
        <w:jc w:val="both"/>
        <w:rPr>
          <w:rFonts w:ascii="Arial" w:hAnsi="Arial" w:cs="Arial"/>
        </w:rPr>
      </w:pPr>
    </w:p>
    <w:p w:rsidR="00CF12D1" w:rsidRPr="00D83E2F" w:rsidRDefault="00CF12D1" w:rsidP="00CF12D1">
      <w:pPr>
        <w:pStyle w:val="NoSpacing"/>
        <w:jc w:val="both"/>
        <w:rPr>
          <w:rFonts w:ascii="Arial" w:hAnsi="Arial" w:cs="Arial"/>
          <w:i/>
          <w:u w:color="FF5F5D"/>
        </w:rPr>
      </w:pPr>
      <w:r w:rsidRPr="00D83E2F">
        <w:rPr>
          <w:rFonts w:ascii="Arial" w:eastAsia="Arial Unicode MS" w:hAnsi="Arial" w:cs="Arial"/>
          <w:lang w:val="en-US"/>
        </w:rPr>
        <w:t xml:space="preserve">Funding problems at the school are not acceptable as criteria for denying pay progression – the NUT believes that every school governing body should have set a budget which </w:t>
      </w:r>
      <w:r w:rsidR="00387949">
        <w:rPr>
          <w:rFonts w:ascii="Arial" w:eastAsia="Arial Unicode MS" w:hAnsi="Arial" w:cs="Arial"/>
          <w:lang w:val="en-US"/>
        </w:rPr>
        <w:t>provides sufficient</w:t>
      </w:r>
      <w:r w:rsidRPr="00D83E2F">
        <w:rPr>
          <w:rFonts w:ascii="Arial" w:eastAsia="Arial Unicode MS" w:hAnsi="Arial" w:cs="Arial"/>
          <w:lang w:val="en-US"/>
        </w:rPr>
        <w:t xml:space="preserve"> funding for pay progression for every eligible teacher.  The DfE advice says clearly that in setting budgets, </w:t>
      </w:r>
      <w:r w:rsidRPr="00D83E2F">
        <w:rPr>
          <w:rFonts w:ascii="Arial" w:eastAsia="Arial Unicode MS" w:hAnsi="Arial" w:cs="Arial"/>
          <w:i/>
          <w:lang w:val="en-US"/>
        </w:rPr>
        <w:t>“schools should also take sensible financial decisions that take account of the likely cost of pay progression”.</w:t>
      </w:r>
      <w:r w:rsidR="00380C4C" w:rsidRPr="00380C4C">
        <w:t xml:space="preserve"> </w:t>
      </w:r>
      <w:r w:rsidR="00380C4C">
        <w:t xml:space="preserve"> </w:t>
      </w:r>
      <w:r w:rsidR="00380C4C" w:rsidRPr="00380C4C">
        <w:rPr>
          <w:rFonts w:ascii="Arial" w:eastAsia="Arial Unicode MS" w:hAnsi="Arial" w:cs="Arial"/>
          <w:lang w:val="en-US"/>
        </w:rPr>
        <w:t>Again, such an approach should be challenged wherever possible through collective action rather than</w:t>
      </w:r>
      <w:r w:rsidR="00380C4C">
        <w:rPr>
          <w:rFonts w:ascii="Arial" w:eastAsia="Arial Unicode MS" w:hAnsi="Arial" w:cs="Arial"/>
          <w:lang w:val="en-US"/>
        </w:rPr>
        <w:t xml:space="preserve"> forming the basis of</w:t>
      </w:r>
      <w:r w:rsidR="00380C4C" w:rsidRPr="00380C4C">
        <w:rPr>
          <w:rFonts w:ascii="Arial" w:eastAsia="Arial Unicode MS" w:hAnsi="Arial" w:cs="Arial"/>
          <w:lang w:val="en-US"/>
        </w:rPr>
        <w:t xml:space="preserve"> individual appeals.</w:t>
      </w:r>
    </w:p>
    <w:p w:rsidR="008E2E37" w:rsidRDefault="008E2E37" w:rsidP="00621879">
      <w:pPr>
        <w:pStyle w:val="NoSpacing"/>
        <w:jc w:val="both"/>
        <w:rPr>
          <w:rFonts w:ascii="Arial" w:hAnsi="Arial" w:cs="Arial"/>
        </w:rPr>
      </w:pPr>
    </w:p>
    <w:p w:rsidR="00621879" w:rsidRPr="008E2E37" w:rsidRDefault="008E2E37" w:rsidP="00621879">
      <w:pPr>
        <w:pStyle w:val="NoSpacing"/>
        <w:jc w:val="both"/>
        <w:rPr>
          <w:rFonts w:ascii="Arial" w:hAnsi="Arial" w:cs="Arial"/>
          <w:b/>
          <w:i/>
        </w:rPr>
      </w:pPr>
      <w:r w:rsidRPr="008E2E37">
        <w:rPr>
          <w:rFonts w:ascii="Arial" w:hAnsi="Arial" w:cs="Arial"/>
          <w:b/>
          <w:i/>
        </w:rPr>
        <w:t>2.  Challenging the evidence or the application of the criteria</w:t>
      </w:r>
    </w:p>
    <w:p w:rsidR="008E2E37" w:rsidRPr="00D83E2F" w:rsidRDefault="008E2E37" w:rsidP="00621879">
      <w:pPr>
        <w:pStyle w:val="NoSpacing"/>
        <w:jc w:val="both"/>
        <w:rPr>
          <w:rFonts w:ascii="Arial" w:hAnsi="Arial" w:cs="Arial"/>
        </w:rPr>
      </w:pPr>
    </w:p>
    <w:p w:rsidR="00621879" w:rsidRPr="00D83E2F" w:rsidRDefault="00CF12D1" w:rsidP="00621879">
      <w:pPr>
        <w:pStyle w:val="NoSpacing"/>
        <w:jc w:val="both"/>
        <w:rPr>
          <w:rFonts w:ascii="Arial" w:hAnsi="Arial" w:cs="Arial"/>
          <w:b/>
        </w:rPr>
      </w:pPr>
      <w:r>
        <w:rPr>
          <w:rFonts w:ascii="Arial" w:hAnsi="Arial" w:cs="Arial"/>
          <w:b/>
          <w:lang w:val="en-US"/>
        </w:rPr>
        <w:t xml:space="preserve">Challenging decisions - </w:t>
      </w:r>
      <w:r w:rsidR="00621879">
        <w:rPr>
          <w:rFonts w:ascii="Arial" w:hAnsi="Arial" w:cs="Arial"/>
          <w:b/>
          <w:lang w:val="en-US"/>
        </w:rPr>
        <w:t>E</w:t>
      </w:r>
      <w:r w:rsidR="00621879" w:rsidRPr="00D83E2F">
        <w:rPr>
          <w:rFonts w:ascii="Arial" w:hAnsi="Arial" w:cs="Arial"/>
          <w:b/>
          <w:lang w:val="en-US"/>
        </w:rPr>
        <w:t>vidence i</w:t>
      </w:r>
      <w:r w:rsidR="00621879">
        <w:rPr>
          <w:rFonts w:ascii="Arial" w:hAnsi="Arial" w:cs="Arial"/>
          <w:b/>
          <w:lang w:val="en-US"/>
        </w:rPr>
        <w:t>s important</w:t>
      </w:r>
    </w:p>
    <w:p w:rsidR="00621879" w:rsidRPr="00D83E2F" w:rsidRDefault="00621879" w:rsidP="00621879">
      <w:pPr>
        <w:pStyle w:val="NoSpacing"/>
        <w:jc w:val="both"/>
        <w:rPr>
          <w:rFonts w:ascii="Arial" w:hAnsi="Arial" w:cs="Arial"/>
        </w:rPr>
      </w:pPr>
    </w:p>
    <w:p w:rsidR="00621879" w:rsidRDefault="00621879" w:rsidP="00621879">
      <w:pPr>
        <w:pStyle w:val="NoSpacing"/>
        <w:jc w:val="both"/>
        <w:rPr>
          <w:rFonts w:ascii="Arial" w:eastAsia="Arial Unicode MS" w:hAnsi="Arial" w:cs="Arial"/>
        </w:rPr>
      </w:pPr>
      <w:r w:rsidRPr="00D83E2F">
        <w:rPr>
          <w:rFonts w:ascii="Arial" w:eastAsia="Arial Unicode MS" w:hAnsi="Arial" w:cs="Arial"/>
        </w:rPr>
        <w:t xml:space="preserve">The school’s pay decision </w:t>
      </w:r>
      <w:r w:rsidR="00387949">
        <w:rPr>
          <w:rFonts w:ascii="Arial" w:eastAsia="Arial Unicode MS" w:hAnsi="Arial" w:cs="Arial"/>
        </w:rPr>
        <w:t>must</w:t>
      </w:r>
      <w:r w:rsidRPr="00D83E2F">
        <w:rPr>
          <w:rFonts w:ascii="Arial" w:eastAsia="Arial Unicode MS" w:hAnsi="Arial" w:cs="Arial"/>
        </w:rPr>
        <w:t xml:space="preserve"> obviously be based on evidence.  </w:t>
      </w:r>
      <w:r w:rsidR="00380C4C">
        <w:rPr>
          <w:rFonts w:ascii="Arial" w:eastAsia="Arial Unicode MS" w:hAnsi="Arial" w:cs="Arial"/>
        </w:rPr>
        <w:t>In most of the following situations,</w:t>
      </w:r>
      <w:r w:rsidR="00380C4C" w:rsidRPr="00D83E2F">
        <w:rPr>
          <w:rFonts w:ascii="Arial" w:eastAsia="Arial Unicode MS" w:hAnsi="Arial" w:cs="Arial"/>
        </w:rPr>
        <w:t xml:space="preserve"> </w:t>
      </w:r>
      <w:r w:rsidRPr="00D83E2F">
        <w:rPr>
          <w:rFonts w:ascii="Arial" w:eastAsia="Arial Unicode MS" w:hAnsi="Arial" w:cs="Arial"/>
        </w:rPr>
        <w:t xml:space="preserve">pay appeals will involve challenging the evidence put forward against </w:t>
      </w:r>
      <w:r>
        <w:rPr>
          <w:rFonts w:ascii="Arial" w:eastAsia="Arial Unicode MS" w:hAnsi="Arial" w:cs="Arial"/>
        </w:rPr>
        <w:t>teachers</w:t>
      </w:r>
      <w:r w:rsidRPr="00D83E2F">
        <w:rPr>
          <w:rFonts w:ascii="Arial" w:eastAsia="Arial Unicode MS" w:hAnsi="Arial" w:cs="Arial"/>
        </w:rPr>
        <w:t xml:space="preserve">.  </w:t>
      </w:r>
    </w:p>
    <w:p w:rsidR="00380C4C" w:rsidRDefault="00380C4C" w:rsidP="00621879">
      <w:pPr>
        <w:pStyle w:val="NoSpacing"/>
        <w:jc w:val="both"/>
        <w:rPr>
          <w:rFonts w:ascii="Arial" w:eastAsia="Arial Unicode MS" w:hAnsi="Arial" w:cs="Arial"/>
        </w:rPr>
      </w:pPr>
    </w:p>
    <w:p w:rsidR="00380C4C" w:rsidRDefault="00621879" w:rsidP="00380C4C">
      <w:pPr>
        <w:pStyle w:val="NoSpacing"/>
        <w:jc w:val="both"/>
        <w:rPr>
          <w:rFonts w:ascii="Arial" w:eastAsia="Arial Unicode MS" w:hAnsi="Arial" w:cs="Arial"/>
        </w:rPr>
      </w:pPr>
      <w:r>
        <w:rPr>
          <w:rFonts w:ascii="Arial" w:eastAsia="Arial Unicode MS" w:hAnsi="Arial" w:cs="Arial"/>
        </w:rPr>
        <w:t xml:space="preserve">Schools’ decisions should be firmly based on evidence - and only that evidence available through the appraisal process which is relevant to the appraisal process (see below).  </w:t>
      </w:r>
      <w:r w:rsidR="00380C4C">
        <w:rPr>
          <w:rFonts w:ascii="Arial" w:eastAsia="Arial Unicode MS" w:hAnsi="Arial" w:cs="Arial"/>
        </w:rPr>
        <w:t>The DfE advice contains important guidance on the use of evidence in appraisal and pay decisions which was produced in consultation with the teacher and head teacher unions.</w:t>
      </w:r>
    </w:p>
    <w:p w:rsidR="00380C4C" w:rsidRDefault="00380C4C" w:rsidP="00380C4C">
      <w:pPr>
        <w:pStyle w:val="NoSpacing"/>
        <w:jc w:val="both"/>
        <w:rPr>
          <w:rFonts w:ascii="Arial" w:eastAsia="Arial Unicode MS" w:hAnsi="Arial" w:cs="Arial"/>
        </w:rPr>
      </w:pPr>
    </w:p>
    <w:p w:rsidR="00380C4C" w:rsidRDefault="00380C4C" w:rsidP="00380C4C">
      <w:pPr>
        <w:pStyle w:val="NoSpacing"/>
        <w:jc w:val="both"/>
        <w:rPr>
          <w:rFonts w:ascii="Arial" w:eastAsia="Arial Unicode MS" w:hAnsi="Arial" w:cs="Arial"/>
        </w:rPr>
      </w:pPr>
      <w:r w:rsidRPr="00380C4C">
        <w:rPr>
          <w:rFonts w:ascii="Arial" w:eastAsia="Arial Unicode MS" w:hAnsi="Arial" w:cs="Arial"/>
        </w:rPr>
        <w:t>Any teacher who thinks they may face problems over pay progression should prepare for this by keeping evidence of their own, in relation to their objectives, their work and their wider contribution to the school.</w:t>
      </w:r>
    </w:p>
    <w:p w:rsidR="00380C4C" w:rsidRPr="00D83E2F" w:rsidRDefault="00380C4C" w:rsidP="00380C4C">
      <w:pPr>
        <w:pStyle w:val="NoSpacing"/>
        <w:jc w:val="both"/>
        <w:rPr>
          <w:rFonts w:ascii="Arial" w:eastAsia="Arial Unicode MS" w:hAnsi="Arial" w:cs="Arial"/>
        </w:rPr>
      </w:pPr>
    </w:p>
    <w:p w:rsidR="00380C4C" w:rsidRDefault="00682E66" w:rsidP="00621879">
      <w:pPr>
        <w:pStyle w:val="NoSpacing"/>
        <w:jc w:val="both"/>
        <w:rPr>
          <w:rFonts w:ascii="Arial" w:eastAsia="Arial Unicode MS" w:hAnsi="Arial" w:cs="Arial"/>
        </w:rPr>
      </w:pPr>
      <w:r>
        <w:rPr>
          <w:rFonts w:ascii="Arial" w:eastAsia="Arial Unicode MS" w:hAnsi="Arial" w:cs="Arial"/>
        </w:rPr>
        <w:t>Y</w:t>
      </w:r>
      <w:r w:rsidR="00621879">
        <w:rPr>
          <w:rFonts w:ascii="Arial" w:eastAsia="Arial Unicode MS" w:hAnsi="Arial" w:cs="Arial"/>
        </w:rPr>
        <w:t>ou</w:t>
      </w:r>
      <w:r w:rsidR="00621879" w:rsidRPr="00D83E2F">
        <w:rPr>
          <w:rFonts w:ascii="Arial" w:eastAsia="Arial Unicode MS" w:hAnsi="Arial" w:cs="Arial"/>
        </w:rPr>
        <w:t xml:space="preserve"> should not hesitate to challenge decisions by offering your own evidence, both about the areas covered by your objectives and </w:t>
      </w:r>
      <w:r w:rsidR="00621879">
        <w:rPr>
          <w:rFonts w:ascii="Arial" w:eastAsia="Arial Unicode MS" w:hAnsi="Arial" w:cs="Arial"/>
        </w:rPr>
        <w:t xml:space="preserve">appraisal, and where necessary </w:t>
      </w:r>
      <w:r w:rsidR="00621879" w:rsidRPr="00D83E2F">
        <w:rPr>
          <w:rFonts w:ascii="Arial" w:eastAsia="Arial Unicode MS" w:hAnsi="Arial" w:cs="Arial"/>
        </w:rPr>
        <w:t>about other areas of your work and involvement with the school</w:t>
      </w:r>
      <w:r w:rsidR="00621879">
        <w:rPr>
          <w:rFonts w:ascii="Arial" w:eastAsia="Arial Unicode MS" w:hAnsi="Arial" w:cs="Arial"/>
        </w:rPr>
        <w:t xml:space="preserve"> as well</w:t>
      </w:r>
      <w:r w:rsidR="00621879" w:rsidRPr="00D83E2F">
        <w:rPr>
          <w:rFonts w:ascii="Arial" w:eastAsia="Arial Unicode MS" w:hAnsi="Arial" w:cs="Arial"/>
        </w:rPr>
        <w:t>, in order to convince governors that you have made the necessary contribution over the year.</w:t>
      </w:r>
      <w:r>
        <w:rPr>
          <w:rFonts w:ascii="Arial" w:eastAsia="Arial Unicode MS" w:hAnsi="Arial" w:cs="Arial"/>
        </w:rPr>
        <w:t xml:space="preserve">  You should also have available your appraisal reviews and associated evidence from previous years.  For example, if criticisms are voiced about pupil behaviour, you might be able to point to comments made in previous appraisal reviews or classroom observations about behaviour standards in class.  If there are particular personal circumstances which may be relevant in appeal, such a personal illness or family circumstances, you may want to have evidence available in relation to these as well.</w:t>
      </w:r>
    </w:p>
    <w:p w:rsidR="00E6641B" w:rsidRPr="00D83E2F" w:rsidRDefault="00E6641B" w:rsidP="00563E4E">
      <w:pPr>
        <w:pStyle w:val="NoSpacing"/>
        <w:jc w:val="both"/>
        <w:rPr>
          <w:rFonts w:ascii="Arial" w:hAnsi="Arial" w:cs="Arial"/>
        </w:rPr>
      </w:pPr>
    </w:p>
    <w:p w:rsidR="0024264E" w:rsidRPr="00D83E2F" w:rsidRDefault="00CF12D1" w:rsidP="00563E4E">
      <w:pPr>
        <w:pStyle w:val="NoSpacing"/>
        <w:jc w:val="both"/>
        <w:rPr>
          <w:rFonts w:ascii="Arial" w:eastAsia="Arial Bold" w:hAnsi="Arial" w:cs="Arial"/>
          <w:b/>
        </w:rPr>
      </w:pPr>
      <w:r>
        <w:rPr>
          <w:rFonts w:ascii="Arial" w:hAnsi="Arial" w:cs="Arial"/>
          <w:b/>
          <w:lang w:val="en-US"/>
        </w:rPr>
        <w:t xml:space="preserve">Challenging decisions - </w:t>
      </w:r>
      <w:r w:rsidR="0024264E" w:rsidRPr="00D83E2F">
        <w:rPr>
          <w:rFonts w:ascii="Arial" w:hAnsi="Arial" w:cs="Arial"/>
          <w:b/>
          <w:lang w:val="en-US"/>
        </w:rPr>
        <w:t>Using the “</w:t>
      </w:r>
      <w:r w:rsidR="0024264E" w:rsidRPr="00D83E2F">
        <w:rPr>
          <w:rFonts w:ascii="Arial" w:hAnsi="Arial" w:cs="Arial"/>
          <w:b/>
          <w:lang w:val="fr-FR"/>
        </w:rPr>
        <w:t>no surprises</w:t>
      </w:r>
      <w:r w:rsidR="0024264E" w:rsidRPr="00D83E2F">
        <w:rPr>
          <w:rFonts w:ascii="Arial" w:hAnsi="Arial" w:cs="Arial"/>
          <w:b/>
          <w:lang w:val="en-US"/>
        </w:rPr>
        <w:t>” principle</w:t>
      </w:r>
    </w:p>
    <w:p w:rsidR="0024264E" w:rsidRPr="00D83E2F" w:rsidRDefault="0024264E" w:rsidP="00563E4E">
      <w:pPr>
        <w:pStyle w:val="NoSpacing"/>
        <w:jc w:val="both"/>
        <w:rPr>
          <w:rFonts w:ascii="Arial" w:eastAsia="Arial Bold" w:hAnsi="Arial" w:cs="Arial"/>
        </w:rPr>
      </w:pPr>
    </w:p>
    <w:p w:rsidR="0024264E" w:rsidRPr="00D83E2F" w:rsidRDefault="0024264E" w:rsidP="00563E4E">
      <w:pPr>
        <w:pStyle w:val="NoSpacing"/>
        <w:jc w:val="both"/>
        <w:rPr>
          <w:rFonts w:ascii="Arial" w:eastAsia="Arial Unicode MS" w:hAnsi="Arial" w:cs="Arial"/>
        </w:rPr>
      </w:pPr>
      <w:r w:rsidRPr="00D83E2F">
        <w:rPr>
          <w:rFonts w:ascii="Arial" w:eastAsia="Arial Unicode MS" w:hAnsi="Arial" w:cs="Arial"/>
        </w:rPr>
        <w:t xml:space="preserve">If the decision to deny pay progression comes as a surprise, then this is prima facie evidence that the procedure has not been followed properly.  </w:t>
      </w:r>
    </w:p>
    <w:p w:rsidR="0024264E" w:rsidRPr="00D83E2F" w:rsidRDefault="0024264E" w:rsidP="00563E4E">
      <w:pPr>
        <w:pStyle w:val="NoSpacing"/>
        <w:jc w:val="both"/>
        <w:rPr>
          <w:rFonts w:ascii="Arial" w:eastAsia="Arial Unicode MS" w:hAnsi="Arial" w:cs="Arial"/>
        </w:rPr>
      </w:pPr>
    </w:p>
    <w:p w:rsidR="0024264E" w:rsidRPr="00D83E2F" w:rsidRDefault="0024264E" w:rsidP="00563E4E">
      <w:pPr>
        <w:pStyle w:val="NoSpacing"/>
        <w:jc w:val="both"/>
        <w:rPr>
          <w:rFonts w:ascii="Arial" w:hAnsi="Arial" w:cs="Arial"/>
        </w:rPr>
      </w:pPr>
      <w:r w:rsidRPr="00D83E2F">
        <w:rPr>
          <w:rFonts w:ascii="Arial" w:eastAsia="Arial Unicode MS" w:hAnsi="Arial" w:cs="Arial"/>
        </w:rPr>
        <w:t>The DfE</w:t>
      </w:r>
      <w:r w:rsidR="00563E4E" w:rsidRPr="00D83E2F">
        <w:rPr>
          <w:rFonts w:ascii="Arial" w:eastAsia="Arial Unicode MS" w:hAnsi="Arial" w:cs="Arial"/>
        </w:rPr>
        <w:t xml:space="preserve"> advice says that </w:t>
      </w:r>
      <w:r w:rsidRPr="00D83E2F">
        <w:rPr>
          <w:rFonts w:ascii="Arial" w:eastAsia="Arial Unicode MS" w:hAnsi="Arial" w:cs="Arial"/>
          <w:i/>
        </w:rPr>
        <w:t xml:space="preserve">"Schools should provide feedback where necessary during the course of the year on the areas where the teacher might need to improve in order to secure a positive assessment at the end of the appraisal period. If any additional support and training to improve </w:t>
      </w:r>
      <w:r w:rsidRPr="00D83E2F">
        <w:rPr>
          <w:rFonts w:ascii="Arial" w:eastAsia="Arial Unicode MS" w:hAnsi="Arial" w:cs="Arial"/>
          <w:i/>
        </w:rPr>
        <w:lastRenderedPageBreak/>
        <w:t>performance is deemed necessary before the end of the appraisal cycle, the teacher and their line manager should consider how these should be delivered"</w:t>
      </w:r>
      <w:r w:rsidR="003D7BFA" w:rsidRPr="003D7BFA">
        <w:rPr>
          <w:rFonts w:ascii="Arial" w:eastAsia="Arial Unicode MS" w:hAnsi="Arial" w:cs="Arial"/>
        </w:rPr>
        <w:t xml:space="preserve"> (page 19, 5</w:t>
      </w:r>
      <w:r w:rsidR="003D7BFA" w:rsidRPr="003D7BFA">
        <w:rPr>
          <w:rFonts w:ascii="Arial" w:eastAsia="Arial Unicode MS" w:hAnsi="Arial" w:cs="Arial"/>
          <w:vertAlign w:val="superscript"/>
        </w:rPr>
        <w:t>th</w:t>
      </w:r>
      <w:r w:rsidR="003D7BFA" w:rsidRPr="003D7BFA">
        <w:rPr>
          <w:rFonts w:ascii="Arial" w:eastAsia="Arial Unicode MS" w:hAnsi="Arial" w:cs="Arial"/>
        </w:rPr>
        <w:t xml:space="preserve"> para).</w:t>
      </w:r>
    </w:p>
    <w:p w:rsidR="0024264E" w:rsidRPr="00D83E2F" w:rsidRDefault="0024264E" w:rsidP="00563E4E">
      <w:pPr>
        <w:pStyle w:val="NoSpacing"/>
        <w:jc w:val="both"/>
        <w:rPr>
          <w:rFonts w:ascii="Arial" w:hAnsi="Arial" w:cs="Arial"/>
        </w:rPr>
      </w:pPr>
    </w:p>
    <w:p w:rsidR="0024264E" w:rsidRPr="00D83E2F" w:rsidRDefault="0024264E" w:rsidP="00563E4E">
      <w:pPr>
        <w:pStyle w:val="NoSpacing"/>
        <w:jc w:val="both"/>
        <w:rPr>
          <w:rFonts w:ascii="Arial" w:hAnsi="Arial" w:cs="Arial"/>
        </w:rPr>
      </w:pPr>
      <w:r w:rsidRPr="00D83E2F">
        <w:rPr>
          <w:rFonts w:ascii="Arial" w:eastAsia="Arial Unicode MS" w:hAnsi="Arial" w:cs="Arial"/>
        </w:rPr>
        <w:t>Why was this decision a surprise?  Was there any advice offered that standards were not being met or that denial of progression was likely, either in writing during the cycle or at any interim meeting? If there was no interim meeting to raise concerns, why not?</w:t>
      </w:r>
    </w:p>
    <w:p w:rsidR="0024264E" w:rsidRPr="00D83E2F" w:rsidRDefault="0024264E" w:rsidP="00563E4E">
      <w:pPr>
        <w:pStyle w:val="NoSpacing"/>
        <w:jc w:val="both"/>
        <w:rPr>
          <w:rFonts w:ascii="Arial" w:hAnsi="Arial" w:cs="Arial"/>
        </w:rPr>
      </w:pPr>
    </w:p>
    <w:p w:rsidR="0024264E" w:rsidRPr="00D83E2F" w:rsidRDefault="0024264E" w:rsidP="00563E4E">
      <w:pPr>
        <w:pStyle w:val="NoSpacing"/>
        <w:jc w:val="both"/>
        <w:rPr>
          <w:rFonts w:ascii="Arial" w:hAnsi="Arial" w:cs="Arial"/>
        </w:rPr>
      </w:pPr>
      <w:r w:rsidRPr="00D83E2F">
        <w:rPr>
          <w:rFonts w:ascii="Arial" w:eastAsia="Arial Unicode MS" w:hAnsi="Arial" w:cs="Arial"/>
        </w:rPr>
        <w:t xml:space="preserve">If the teacher was advised that there were concerns, what was done about that?  What support was offered (advice, training, peer support </w:t>
      </w:r>
      <w:proofErr w:type="spellStart"/>
      <w:r w:rsidRPr="00D83E2F">
        <w:rPr>
          <w:rFonts w:ascii="Arial" w:eastAsia="Arial Unicode MS" w:hAnsi="Arial" w:cs="Arial"/>
        </w:rPr>
        <w:t>etc</w:t>
      </w:r>
      <w:proofErr w:type="spellEnd"/>
      <w:r w:rsidRPr="00D83E2F">
        <w:rPr>
          <w:rFonts w:ascii="Arial" w:eastAsia="Arial Unicode MS" w:hAnsi="Arial" w:cs="Arial"/>
        </w:rPr>
        <w:t>) to assist the teacher in meeting the standards?</w:t>
      </w:r>
    </w:p>
    <w:p w:rsidR="0024264E" w:rsidRPr="00D83E2F" w:rsidRDefault="0024264E" w:rsidP="00563E4E">
      <w:pPr>
        <w:pStyle w:val="NoSpacing"/>
        <w:jc w:val="both"/>
        <w:rPr>
          <w:rFonts w:ascii="Arial" w:hAnsi="Arial" w:cs="Arial"/>
        </w:rPr>
      </w:pPr>
    </w:p>
    <w:p w:rsidR="0024264E" w:rsidRPr="00D83E2F" w:rsidRDefault="0024264E" w:rsidP="00563E4E">
      <w:pPr>
        <w:pStyle w:val="NoSpacing"/>
        <w:jc w:val="both"/>
        <w:rPr>
          <w:rFonts w:ascii="Arial" w:hAnsi="Arial" w:cs="Arial"/>
        </w:rPr>
      </w:pPr>
      <w:r w:rsidRPr="00D83E2F">
        <w:rPr>
          <w:rFonts w:ascii="Arial" w:eastAsia="Arial Unicode MS" w:hAnsi="Arial" w:cs="Arial"/>
        </w:rPr>
        <w:t>If support was not provided then this constitutes as much of a failure by the manager as by the teacher - and it is one for which the teacher should not be penalised.</w:t>
      </w:r>
    </w:p>
    <w:p w:rsidR="005C44B1" w:rsidRPr="00D83E2F" w:rsidRDefault="005C44B1" w:rsidP="00563E4E">
      <w:pPr>
        <w:pStyle w:val="NoSpacing"/>
        <w:jc w:val="both"/>
        <w:rPr>
          <w:rFonts w:ascii="Arial" w:hAnsi="Arial" w:cs="Arial"/>
          <w:u w:color="FF5F5D"/>
        </w:rPr>
      </w:pPr>
    </w:p>
    <w:p w:rsidR="005C44B1" w:rsidRPr="00D83E2F" w:rsidRDefault="005C44B1" w:rsidP="00563E4E">
      <w:pPr>
        <w:pStyle w:val="NoSpacing"/>
        <w:jc w:val="both"/>
        <w:rPr>
          <w:rFonts w:ascii="Arial" w:hAnsi="Arial" w:cs="Arial"/>
          <w:b/>
          <w:u w:color="FF5F5D"/>
        </w:rPr>
      </w:pPr>
      <w:r w:rsidRPr="00D83E2F">
        <w:rPr>
          <w:rFonts w:ascii="Arial" w:hAnsi="Arial" w:cs="Arial"/>
          <w:b/>
          <w:u w:color="FF5F5D"/>
          <w:lang w:val="en-US"/>
        </w:rPr>
        <w:t>Challenging decisions that are not clearly based on appraisal evidence</w:t>
      </w:r>
    </w:p>
    <w:p w:rsidR="005C44B1" w:rsidRPr="00D83E2F" w:rsidRDefault="005C44B1" w:rsidP="00563E4E">
      <w:pPr>
        <w:pStyle w:val="NoSpacing"/>
        <w:jc w:val="both"/>
        <w:rPr>
          <w:rFonts w:ascii="Arial" w:hAnsi="Arial" w:cs="Arial"/>
          <w:u w:color="FF5F5D"/>
        </w:rPr>
      </w:pPr>
    </w:p>
    <w:p w:rsidR="009B07CD" w:rsidRPr="00D83E2F" w:rsidRDefault="009B07CD" w:rsidP="00563E4E">
      <w:pPr>
        <w:pStyle w:val="NoSpacing"/>
        <w:jc w:val="both"/>
        <w:rPr>
          <w:rFonts w:ascii="Arial" w:eastAsia="Arial Unicode MS" w:hAnsi="Arial" w:cs="Arial"/>
          <w:u w:color="FF5F5D"/>
          <w:lang w:val="en-US"/>
        </w:rPr>
      </w:pPr>
      <w:r w:rsidRPr="00D83E2F">
        <w:rPr>
          <w:rFonts w:ascii="Arial" w:eastAsia="Arial Unicode MS" w:hAnsi="Arial" w:cs="Arial"/>
          <w:u w:color="FF5F5D"/>
          <w:lang w:val="en-US"/>
        </w:rPr>
        <w:t>Two key questions here are as follows:</w:t>
      </w:r>
    </w:p>
    <w:p w:rsidR="009B07CD" w:rsidRPr="00D83E2F" w:rsidRDefault="009B07CD" w:rsidP="00563E4E">
      <w:pPr>
        <w:pStyle w:val="NoSpacing"/>
        <w:jc w:val="both"/>
        <w:rPr>
          <w:rFonts w:ascii="Arial" w:eastAsia="Arial Unicode MS" w:hAnsi="Arial" w:cs="Arial"/>
          <w:u w:color="FF5F5D"/>
          <w:lang w:val="en-US"/>
        </w:rPr>
      </w:pPr>
    </w:p>
    <w:p w:rsidR="009B07CD" w:rsidRPr="00D83E2F" w:rsidRDefault="009B07CD" w:rsidP="00563E4E">
      <w:pPr>
        <w:pStyle w:val="NoSpacing"/>
        <w:numPr>
          <w:ilvl w:val="0"/>
          <w:numId w:val="10"/>
        </w:numPr>
        <w:ind w:left="720" w:hanging="720"/>
        <w:jc w:val="both"/>
        <w:rPr>
          <w:rFonts w:ascii="Arial" w:eastAsia="Arial Unicode MS" w:hAnsi="Arial" w:cs="Arial"/>
          <w:u w:color="FF5F5D"/>
          <w:lang w:val="en-US"/>
        </w:rPr>
      </w:pPr>
      <w:r w:rsidRPr="00D83E2F">
        <w:rPr>
          <w:rFonts w:ascii="Arial" w:eastAsia="Arial Unicode MS" w:hAnsi="Arial" w:cs="Arial"/>
          <w:u w:color="FF5F5D"/>
          <w:lang w:val="en-US"/>
        </w:rPr>
        <w:t xml:space="preserve">Was the decision made </w:t>
      </w:r>
      <w:r w:rsidR="0046429F" w:rsidRPr="00D83E2F">
        <w:rPr>
          <w:rFonts w:ascii="Arial" w:eastAsia="Arial Unicode MS" w:hAnsi="Arial" w:cs="Arial"/>
          <w:u w:color="FF5F5D"/>
          <w:lang w:val="en-US"/>
        </w:rPr>
        <w:t xml:space="preserve">after the end of the appraisal process and </w:t>
      </w:r>
      <w:r w:rsidRPr="00D83E2F">
        <w:rPr>
          <w:rFonts w:ascii="Arial" w:eastAsia="Arial Unicode MS" w:hAnsi="Arial" w:cs="Arial"/>
          <w:u w:color="FF5F5D"/>
          <w:lang w:val="en-US"/>
        </w:rPr>
        <w:t>following proper consideration of the outcomes of the process?</w:t>
      </w:r>
    </w:p>
    <w:p w:rsidR="009B07CD" w:rsidRPr="00D83E2F" w:rsidRDefault="009B07CD" w:rsidP="00563E4E">
      <w:pPr>
        <w:pStyle w:val="NoSpacing"/>
        <w:numPr>
          <w:ilvl w:val="0"/>
          <w:numId w:val="10"/>
        </w:numPr>
        <w:ind w:left="720" w:hanging="720"/>
        <w:jc w:val="both"/>
        <w:rPr>
          <w:rFonts w:ascii="Arial" w:eastAsia="Arial Unicode MS" w:hAnsi="Arial" w:cs="Arial"/>
          <w:u w:color="FF5F5D"/>
          <w:lang w:val="en-US"/>
        </w:rPr>
      </w:pPr>
      <w:r w:rsidRPr="00D83E2F">
        <w:rPr>
          <w:rFonts w:ascii="Arial" w:eastAsia="Arial Unicode MS" w:hAnsi="Arial" w:cs="Arial"/>
          <w:u w:color="FF5F5D"/>
          <w:lang w:val="en-US"/>
        </w:rPr>
        <w:t xml:space="preserve">Was the </w:t>
      </w:r>
      <w:r w:rsidR="005C44B1" w:rsidRPr="00D83E2F">
        <w:rPr>
          <w:rFonts w:ascii="Arial" w:eastAsia="Arial Unicode MS" w:hAnsi="Arial" w:cs="Arial"/>
          <w:u w:color="FF5F5D"/>
          <w:lang w:val="en-US"/>
        </w:rPr>
        <w:t>decision</w:t>
      </w:r>
      <w:r w:rsidRPr="00D83E2F">
        <w:rPr>
          <w:rFonts w:ascii="Arial" w:eastAsia="Arial Unicode MS" w:hAnsi="Arial" w:cs="Arial"/>
          <w:u w:color="FF5F5D"/>
          <w:lang w:val="en-US"/>
        </w:rPr>
        <w:t xml:space="preserve"> based clearly and solely on evidence that was available and discussed during the appraisal process?</w:t>
      </w:r>
    </w:p>
    <w:p w:rsidR="009B07CD" w:rsidRPr="00D83E2F" w:rsidRDefault="009B07CD" w:rsidP="00563E4E">
      <w:pPr>
        <w:pStyle w:val="NoSpacing"/>
        <w:jc w:val="both"/>
        <w:rPr>
          <w:rFonts w:ascii="Arial" w:eastAsia="Arial Unicode MS" w:hAnsi="Arial" w:cs="Arial"/>
          <w:u w:color="FF5F5D"/>
          <w:lang w:val="en-US"/>
        </w:rPr>
      </w:pPr>
    </w:p>
    <w:p w:rsidR="005C44B1" w:rsidRPr="00D83E2F" w:rsidRDefault="009B07CD" w:rsidP="00563E4E">
      <w:pPr>
        <w:pStyle w:val="NoSpacing"/>
        <w:jc w:val="both"/>
        <w:rPr>
          <w:rFonts w:ascii="Arial" w:eastAsia="Arial Unicode MS" w:hAnsi="Arial" w:cs="Arial"/>
          <w:u w:color="FF5F5D"/>
          <w:lang w:val="en-US"/>
        </w:rPr>
      </w:pPr>
      <w:r w:rsidRPr="00D83E2F">
        <w:rPr>
          <w:rFonts w:ascii="Arial" w:eastAsia="Arial Unicode MS" w:hAnsi="Arial" w:cs="Arial"/>
          <w:u w:color="FF5F5D"/>
          <w:lang w:val="en-US"/>
        </w:rPr>
        <w:t>On the first matter, you should refer back to the two statutory requ</w:t>
      </w:r>
      <w:r w:rsidR="0068620E" w:rsidRPr="00D83E2F">
        <w:rPr>
          <w:rFonts w:ascii="Arial" w:eastAsia="Arial Unicode MS" w:hAnsi="Arial" w:cs="Arial"/>
          <w:u w:color="FF5F5D"/>
          <w:lang w:val="en-US"/>
        </w:rPr>
        <w:t>i</w:t>
      </w:r>
      <w:r w:rsidRPr="00D83E2F">
        <w:rPr>
          <w:rFonts w:ascii="Arial" w:eastAsia="Arial Unicode MS" w:hAnsi="Arial" w:cs="Arial"/>
          <w:u w:color="FF5F5D"/>
          <w:lang w:val="en-US"/>
        </w:rPr>
        <w:t xml:space="preserve">rements set out </w:t>
      </w:r>
      <w:r w:rsidR="003D7BFA">
        <w:rPr>
          <w:rFonts w:ascii="Arial" w:eastAsia="Arial Unicode MS" w:hAnsi="Arial" w:cs="Arial"/>
          <w:u w:color="FF5F5D"/>
          <w:lang w:val="en-US"/>
        </w:rPr>
        <w:t>in para 19.2 of the 2014 STPCD</w:t>
      </w:r>
      <w:r w:rsidRPr="00D83E2F">
        <w:rPr>
          <w:rFonts w:ascii="Arial" w:eastAsia="Arial Unicode MS" w:hAnsi="Arial" w:cs="Arial"/>
          <w:u w:color="FF5F5D"/>
          <w:lang w:val="en-US"/>
        </w:rPr>
        <w:t xml:space="preserve"> referred to earlier - that the pay decision must be related to the teacher’s performance as assessed through appraisal and that the governing body must have regard to the pay recommendation made as part of the appraisal report.  Any pay decision taken before the conclusion of the appraisal process, or without considering the pay recommendation made in the appraisal report, is in breach of the </w:t>
      </w:r>
      <w:r w:rsidR="005C44B1" w:rsidRPr="00D83E2F">
        <w:rPr>
          <w:rFonts w:ascii="Arial" w:eastAsia="Arial Unicode MS" w:hAnsi="Arial" w:cs="Arial"/>
          <w:u w:color="FF5F5D"/>
          <w:lang w:val="en-US"/>
        </w:rPr>
        <w:t>STPCD</w:t>
      </w:r>
      <w:r w:rsidRPr="00D83E2F">
        <w:rPr>
          <w:rFonts w:ascii="Arial" w:eastAsia="Arial Unicode MS" w:hAnsi="Arial" w:cs="Arial"/>
          <w:u w:color="FF5F5D"/>
          <w:lang w:val="en-US"/>
        </w:rPr>
        <w:t>’s</w:t>
      </w:r>
      <w:r w:rsidR="005C44B1" w:rsidRPr="00D83E2F">
        <w:rPr>
          <w:rFonts w:ascii="Arial" w:eastAsia="Arial Unicode MS" w:hAnsi="Arial" w:cs="Arial"/>
          <w:u w:color="FF5F5D"/>
          <w:lang w:val="en-US"/>
        </w:rPr>
        <w:t xml:space="preserve"> requirement</w:t>
      </w:r>
      <w:r w:rsidRPr="00D83E2F">
        <w:rPr>
          <w:rFonts w:ascii="Arial" w:eastAsia="Arial Unicode MS" w:hAnsi="Arial" w:cs="Arial"/>
          <w:u w:color="FF5F5D"/>
          <w:lang w:val="en-US"/>
        </w:rPr>
        <w:t>s.</w:t>
      </w:r>
    </w:p>
    <w:p w:rsidR="009B07CD" w:rsidRPr="00D83E2F" w:rsidRDefault="009B07CD" w:rsidP="00563E4E">
      <w:pPr>
        <w:pStyle w:val="NoSpacing"/>
        <w:jc w:val="both"/>
        <w:rPr>
          <w:rFonts w:ascii="Arial" w:hAnsi="Arial" w:cs="Arial"/>
          <w:u w:color="FF5F5D"/>
        </w:rPr>
      </w:pPr>
    </w:p>
    <w:p w:rsidR="009B07CD" w:rsidRPr="00205DA8" w:rsidRDefault="009B07CD" w:rsidP="00205DA8">
      <w:pPr>
        <w:pStyle w:val="NoSpacing"/>
        <w:jc w:val="both"/>
        <w:rPr>
          <w:rFonts w:ascii="Arial" w:eastAsia="Arial Unicode MS" w:hAnsi="Arial" w:cs="Arial"/>
          <w:i/>
        </w:rPr>
      </w:pPr>
      <w:r w:rsidRPr="00D83E2F">
        <w:rPr>
          <w:rFonts w:ascii="Arial" w:eastAsia="Arial Unicode MS" w:hAnsi="Arial" w:cs="Arial"/>
        </w:rPr>
        <w:t xml:space="preserve">On the second point, you should refer to the </w:t>
      </w:r>
      <w:proofErr w:type="spellStart"/>
      <w:r w:rsidRPr="00D83E2F">
        <w:rPr>
          <w:rFonts w:ascii="Arial" w:eastAsia="Arial Unicode MS" w:hAnsi="Arial" w:cs="Arial"/>
        </w:rPr>
        <w:t>DfE’s</w:t>
      </w:r>
      <w:proofErr w:type="spellEnd"/>
      <w:r w:rsidRPr="00D83E2F">
        <w:rPr>
          <w:rFonts w:ascii="Arial" w:eastAsia="Arial Unicode MS" w:hAnsi="Arial" w:cs="Arial"/>
        </w:rPr>
        <w:t xml:space="preserve"> clear advice and expectations as set out in the DfE advice </w:t>
      </w:r>
      <w:r w:rsidR="00563E4E" w:rsidRPr="00D83E2F">
        <w:rPr>
          <w:rFonts w:ascii="Arial" w:eastAsia="Arial Unicode MS" w:hAnsi="Arial" w:cs="Arial"/>
        </w:rPr>
        <w:t xml:space="preserve">to schools which says that </w:t>
      </w:r>
      <w:r w:rsidRPr="00D83E2F">
        <w:rPr>
          <w:rFonts w:ascii="Arial" w:eastAsia="Arial Unicode MS" w:hAnsi="Arial" w:cs="Arial"/>
          <w:i/>
        </w:rPr>
        <w:t xml:space="preserve">"Whatever evidence is used ... the range of evidence </w:t>
      </w:r>
      <w:r w:rsidRPr="00205DA8">
        <w:rPr>
          <w:rFonts w:ascii="Arial" w:eastAsia="Arial Unicode MS" w:hAnsi="Arial" w:cs="Arial"/>
          <w:i/>
        </w:rPr>
        <w:t>requirements must be rooted firmly within the parameters of the appraisal process</w:t>
      </w:r>
      <w:r w:rsidR="00205DA8" w:rsidRPr="00205DA8">
        <w:rPr>
          <w:rFonts w:ascii="Arial" w:eastAsia="Arial Unicode MS" w:hAnsi="Arial" w:cs="Arial"/>
          <w:i/>
        </w:rPr>
        <w:t>…</w:t>
      </w:r>
      <w:r w:rsidR="000F3996" w:rsidRPr="00205DA8">
        <w:rPr>
          <w:rFonts w:ascii="Arial" w:eastAsia="Arial Unicode MS" w:hAnsi="Arial" w:cs="Arial"/>
          <w:i/>
        </w:rPr>
        <w:t xml:space="preserve"> </w:t>
      </w:r>
      <w:r w:rsidR="00205DA8" w:rsidRPr="00205DA8">
        <w:rPr>
          <w:rFonts w:ascii="Arial" w:eastAsia="Arial Unicode MS" w:hAnsi="Arial" w:cs="Arial"/>
          <w:i/>
        </w:rPr>
        <w:t>It would not be appropriate for schools to introduce evidence requirements that are not directly and explicitly related to the formal appraisal process and with the objectives and standards that have been agreed with the</w:t>
      </w:r>
      <w:r w:rsidR="00205DA8">
        <w:rPr>
          <w:rFonts w:ascii="Arial" w:eastAsia="Arial Unicode MS" w:hAnsi="Arial" w:cs="Arial"/>
          <w:i/>
        </w:rPr>
        <w:t xml:space="preserve"> </w:t>
      </w:r>
      <w:r w:rsidR="00205DA8" w:rsidRPr="00205DA8">
        <w:rPr>
          <w:rFonts w:ascii="Arial" w:eastAsia="Arial Unicode MS" w:hAnsi="Arial" w:cs="Arial"/>
          <w:i/>
        </w:rPr>
        <w:t>teacher.</w:t>
      </w:r>
      <w:r w:rsidR="00205DA8">
        <w:rPr>
          <w:rFonts w:ascii="Arial" w:eastAsia="Arial Unicode MS" w:hAnsi="Arial" w:cs="Arial"/>
          <w:i/>
        </w:rPr>
        <w:t xml:space="preserve">” </w:t>
      </w:r>
      <w:r w:rsidR="00205DA8" w:rsidRPr="00205DA8">
        <w:rPr>
          <w:rFonts w:ascii="Arial" w:eastAsia="Arial Unicode MS" w:hAnsi="Arial" w:cs="Arial"/>
        </w:rPr>
        <w:t>(</w:t>
      </w:r>
      <w:proofErr w:type="gramStart"/>
      <w:r w:rsidR="00205DA8" w:rsidRPr="00205DA8">
        <w:rPr>
          <w:rFonts w:ascii="Arial" w:eastAsia="Arial Unicode MS" w:hAnsi="Arial" w:cs="Arial"/>
        </w:rPr>
        <w:t>page</w:t>
      </w:r>
      <w:proofErr w:type="gramEnd"/>
      <w:r w:rsidR="00205DA8" w:rsidRPr="00205DA8">
        <w:rPr>
          <w:rFonts w:ascii="Arial" w:eastAsia="Arial Unicode MS" w:hAnsi="Arial" w:cs="Arial"/>
        </w:rPr>
        <w:t xml:space="preserve"> 18, 4</w:t>
      </w:r>
      <w:r w:rsidR="00205DA8" w:rsidRPr="00205DA8">
        <w:rPr>
          <w:rFonts w:ascii="Arial" w:eastAsia="Arial Unicode MS" w:hAnsi="Arial" w:cs="Arial"/>
          <w:vertAlign w:val="superscript"/>
        </w:rPr>
        <w:t>th</w:t>
      </w:r>
      <w:r w:rsidR="00205DA8" w:rsidRPr="00205DA8">
        <w:rPr>
          <w:rFonts w:ascii="Arial" w:eastAsia="Arial Unicode MS" w:hAnsi="Arial" w:cs="Arial"/>
        </w:rPr>
        <w:t xml:space="preserve"> para). </w:t>
      </w:r>
    </w:p>
    <w:p w:rsidR="000F3996" w:rsidRPr="00205DA8" w:rsidRDefault="000F3996" w:rsidP="00563E4E">
      <w:pPr>
        <w:pStyle w:val="NoSpacing"/>
        <w:jc w:val="both"/>
        <w:rPr>
          <w:rFonts w:ascii="Arial" w:hAnsi="Arial" w:cs="Arial"/>
          <w:i/>
          <w:u w:color="FF5F5D"/>
        </w:rPr>
      </w:pPr>
    </w:p>
    <w:p w:rsidR="005C44B1" w:rsidRPr="00D83E2F" w:rsidRDefault="009B07CD" w:rsidP="00563E4E">
      <w:pPr>
        <w:pStyle w:val="NoSpacing"/>
        <w:jc w:val="both"/>
        <w:rPr>
          <w:rFonts w:ascii="Arial" w:hAnsi="Arial" w:cs="Arial"/>
          <w:u w:color="FF5F5D"/>
        </w:rPr>
      </w:pPr>
      <w:r w:rsidRPr="00D83E2F">
        <w:rPr>
          <w:rFonts w:ascii="Arial" w:hAnsi="Arial" w:cs="Arial"/>
          <w:u w:color="FF5F5D"/>
        </w:rPr>
        <w:t xml:space="preserve">This does not, however, mean that teachers should accept any </w:t>
      </w:r>
      <w:r w:rsidRPr="00D83E2F">
        <w:rPr>
          <w:rFonts w:ascii="Arial" w:hAnsi="Arial" w:cs="Arial"/>
          <w:u w:val="single"/>
        </w:rPr>
        <w:t>excessive</w:t>
      </w:r>
      <w:r w:rsidRPr="00D83E2F">
        <w:rPr>
          <w:rFonts w:ascii="Arial" w:hAnsi="Arial" w:cs="Arial"/>
          <w:u w:color="FF5F5D"/>
        </w:rPr>
        <w:t xml:space="preserve"> evidence requirements imposed by the school.  The DfE advice to schools also says that the evidence required by the school must not be excessive.  </w:t>
      </w:r>
      <w:r w:rsidR="0068620E" w:rsidRPr="00D83E2F">
        <w:rPr>
          <w:rFonts w:ascii="Arial" w:hAnsi="Arial" w:cs="Arial"/>
          <w:u w:color="FF5F5D"/>
        </w:rPr>
        <w:t>T</w:t>
      </w:r>
      <w:r w:rsidRPr="00D83E2F">
        <w:rPr>
          <w:rFonts w:ascii="Arial" w:hAnsi="Arial" w:cs="Arial"/>
          <w:u w:color="FF5F5D"/>
        </w:rPr>
        <w:t xml:space="preserve">he NUT believes that </w:t>
      </w:r>
      <w:r w:rsidR="0068620E" w:rsidRPr="00D83E2F">
        <w:rPr>
          <w:rFonts w:ascii="Arial" w:hAnsi="Arial" w:cs="Arial"/>
          <w:u w:color="FF5F5D"/>
        </w:rPr>
        <w:t xml:space="preserve">while </w:t>
      </w:r>
      <w:r w:rsidRPr="00D83E2F">
        <w:rPr>
          <w:rFonts w:ascii="Arial" w:hAnsi="Arial" w:cs="Arial"/>
          <w:u w:color="FF5F5D"/>
        </w:rPr>
        <w:t>teachers should be able to offer additional evidence</w:t>
      </w:r>
      <w:r w:rsidR="0068620E" w:rsidRPr="00D83E2F">
        <w:rPr>
          <w:rFonts w:ascii="Arial" w:hAnsi="Arial" w:cs="Arial"/>
          <w:u w:color="FF5F5D"/>
        </w:rPr>
        <w:t xml:space="preserve"> if they need to (see below)</w:t>
      </w:r>
      <w:r w:rsidRPr="00D83E2F">
        <w:rPr>
          <w:rFonts w:ascii="Arial" w:hAnsi="Arial" w:cs="Arial"/>
          <w:u w:color="FF5F5D"/>
        </w:rPr>
        <w:t>, they should not be required to provide excessive evidence as part of pay decision making.</w:t>
      </w:r>
    </w:p>
    <w:p w:rsidR="0077453A" w:rsidRPr="00D83E2F" w:rsidRDefault="0077453A" w:rsidP="0077453A">
      <w:pPr>
        <w:pStyle w:val="NoSpacing"/>
        <w:jc w:val="both"/>
        <w:rPr>
          <w:rFonts w:ascii="Arial" w:eastAsia="Arial Unicode MS" w:hAnsi="Arial" w:cs="Arial"/>
        </w:rPr>
      </w:pPr>
    </w:p>
    <w:p w:rsidR="0077453A" w:rsidRPr="00D83E2F" w:rsidRDefault="0077453A" w:rsidP="0077453A">
      <w:pPr>
        <w:pStyle w:val="NoSpacing"/>
        <w:jc w:val="both"/>
        <w:rPr>
          <w:rFonts w:ascii="Arial" w:hAnsi="Arial" w:cs="Arial"/>
          <w:b/>
        </w:rPr>
      </w:pPr>
      <w:r w:rsidRPr="00D83E2F">
        <w:rPr>
          <w:rFonts w:ascii="Arial" w:hAnsi="Arial" w:cs="Arial"/>
          <w:b/>
        </w:rPr>
        <w:t>Challenging decisions that set aside the appraiser’s recommendation</w:t>
      </w:r>
    </w:p>
    <w:p w:rsidR="0077453A" w:rsidRPr="00D83E2F" w:rsidRDefault="0077453A" w:rsidP="0077453A">
      <w:pPr>
        <w:pStyle w:val="NoSpacing"/>
        <w:jc w:val="both"/>
        <w:rPr>
          <w:rFonts w:ascii="Arial" w:hAnsi="Arial" w:cs="Arial"/>
        </w:rPr>
      </w:pPr>
    </w:p>
    <w:p w:rsidR="006F72DF" w:rsidRDefault="0077453A" w:rsidP="0077453A">
      <w:pPr>
        <w:pStyle w:val="NoSpacing"/>
        <w:jc w:val="both"/>
        <w:rPr>
          <w:rFonts w:ascii="Arial" w:hAnsi="Arial" w:cs="Arial"/>
        </w:rPr>
      </w:pPr>
      <w:r w:rsidRPr="00D83E2F">
        <w:rPr>
          <w:rFonts w:ascii="Arial" w:hAnsi="Arial" w:cs="Arial"/>
        </w:rPr>
        <w:t>If the governing body d</w:t>
      </w:r>
      <w:r w:rsidR="00D83E2F">
        <w:rPr>
          <w:rFonts w:ascii="Arial" w:hAnsi="Arial" w:cs="Arial"/>
        </w:rPr>
        <w:t xml:space="preserve">ecided to reject a </w:t>
      </w:r>
      <w:r w:rsidRPr="00D83E2F">
        <w:rPr>
          <w:rFonts w:ascii="Arial" w:hAnsi="Arial" w:cs="Arial"/>
        </w:rPr>
        <w:t>reviewer’s recommendation</w:t>
      </w:r>
      <w:r w:rsidR="00D83E2F">
        <w:rPr>
          <w:rFonts w:ascii="Arial" w:hAnsi="Arial" w:cs="Arial"/>
        </w:rPr>
        <w:t>, you should demand</w:t>
      </w:r>
      <w:r w:rsidRPr="00D83E2F">
        <w:rPr>
          <w:rFonts w:ascii="Arial" w:hAnsi="Arial" w:cs="Arial"/>
        </w:rPr>
        <w:t xml:space="preserve"> a full </w:t>
      </w:r>
      <w:r w:rsidR="006F72DF">
        <w:rPr>
          <w:rFonts w:ascii="Arial" w:hAnsi="Arial" w:cs="Arial"/>
        </w:rPr>
        <w:t xml:space="preserve">written </w:t>
      </w:r>
      <w:r w:rsidRPr="00D83E2F">
        <w:rPr>
          <w:rFonts w:ascii="Arial" w:hAnsi="Arial" w:cs="Arial"/>
        </w:rPr>
        <w:t xml:space="preserve">account of why it did </w:t>
      </w:r>
      <w:r w:rsidR="00D83E2F">
        <w:rPr>
          <w:rFonts w:ascii="Arial" w:hAnsi="Arial" w:cs="Arial"/>
        </w:rPr>
        <w:t xml:space="preserve">this, </w:t>
      </w:r>
      <w:r w:rsidR="006F72DF">
        <w:rPr>
          <w:rFonts w:ascii="Arial" w:hAnsi="Arial" w:cs="Arial"/>
        </w:rPr>
        <w:t>including the reasons for the decision and</w:t>
      </w:r>
      <w:r w:rsidRPr="00D83E2F">
        <w:rPr>
          <w:rFonts w:ascii="Arial" w:hAnsi="Arial" w:cs="Arial"/>
        </w:rPr>
        <w:t xml:space="preserve"> any additional advice </w:t>
      </w:r>
      <w:r w:rsidR="006F72DF">
        <w:rPr>
          <w:rFonts w:ascii="Arial" w:hAnsi="Arial" w:cs="Arial"/>
        </w:rPr>
        <w:t xml:space="preserve">or opinion </w:t>
      </w:r>
      <w:r w:rsidRPr="00D83E2F">
        <w:rPr>
          <w:rFonts w:ascii="Arial" w:hAnsi="Arial" w:cs="Arial"/>
        </w:rPr>
        <w:t xml:space="preserve">received </w:t>
      </w:r>
      <w:proofErr w:type="spellStart"/>
      <w:r w:rsidRPr="00D83E2F">
        <w:rPr>
          <w:rFonts w:ascii="Arial" w:hAnsi="Arial" w:cs="Arial"/>
        </w:rPr>
        <w:t>eg</w:t>
      </w:r>
      <w:proofErr w:type="spellEnd"/>
      <w:r w:rsidRPr="00D83E2F">
        <w:rPr>
          <w:rFonts w:ascii="Arial" w:hAnsi="Arial" w:cs="Arial"/>
        </w:rPr>
        <w:t xml:space="preserve"> from the head teacher</w:t>
      </w:r>
      <w:r w:rsidR="00D83E2F">
        <w:rPr>
          <w:rFonts w:ascii="Arial" w:hAnsi="Arial" w:cs="Arial"/>
        </w:rPr>
        <w:t xml:space="preserve">.  </w:t>
      </w:r>
    </w:p>
    <w:p w:rsidR="006F72DF" w:rsidRDefault="006F72DF" w:rsidP="0077453A">
      <w:pPr>
        <w:pStyle w:val="NoSpacing"/>
        <w:jc w:val="both"/>
        <w:rPr>
          <w:rFonts w:ascii="Arial" w:hAnsi="Arial" w:cs="Arial"/>
        </w:rPr>
      </w:pPr>
    </w:p>
    <w:p w:rsidR="0077453A" w:rsidRPr="00D83E2F" w:rsidRDefault="00D83E2F" w:rsidP="0077453A">
      <w:pPr>
        <w:pStyle w:val="NoSpacing"/>
        <w:jc w:val="both"/>
        <w:rPr>
          <w:rFonts w:ascii="Arial" w:hAnsi="Arial" w:cs="Arial"/>
        </w:rPr>
      </w:pPr>
      <w:r>
        <w:rPr>
          <w:rFonts w:ascii="Arial" w:hAnsi="Arial" w:cs="Arial"/>
        </w:rPr>
        <w:t>Emphasise that the STPCD imposes a statutory requirement on governing bodies to “have regard” to the reviewer’s recommendation.  There is no requirement to have regard to the views of the head teacher or even to ask what they are.  Any decision by the head</w:t>
      </w:r>
      <w:r w:rsidR="006F72DF">
        <w:rPr>
          <w:rFonts w:ascii="Arial" w:hAnsi="Arial" w:cs="Arial"/>
        </w:rPr>
        <w:t xml:space="preserve"> teacher to seek to overturn a</w:t>
      </w:r>
      <w:r>
        <w:rPr>
          <w:rFonts w:ascii="Arial" w:hAnsi="Arial" w:cs="Arial"/>
        </w:rPr>
        <w:t xml:space="preserve"> reviewer’s recommendation, and any decision by the governi</w:t>
      </w:r>
      <w:r w:rsidR="006F72DF">
        <w:rPr>
          <w:rFonts w:ascii="Arial" w:hAnsi="Arial" w:cs="Arial"/>
        </w:rPr>
        <w:t xml:space="preserve">ng body to reject a </w:t>
      </w:r>
      <w:r>
        <w:rPr>
          <w:rFonts w:ascii="Arial" w:hAnsi="Arial" w:cs="Arial"/>
        </w:rPr>
        <w:t xml:space="preserve">recommendation whether or not the head teacher expressed a view, should be supported by very robust evidence, not </w:t>
      </w:r>
      <w:r w:rsidR="006F72DF">
        <w:rPr>
          <w:rFonts w:ascii="Arial" w:hAnsi="Arial" w:cs="Arial"/>
        </w:rPr>
        <w:t xml:space="preserve">simply </w:t>
      </w:r>
      <w:r>
        <w:rPr>
          <w:rFonts w:ascii="Arial" w:hAnsi="Arial" w:cs="Arial"/>
        </w:rPr>
        <w:t>just</w:t>
      </w:r>
      <w:r w:rsidR="006F72DF">
        <w:rPr>
          <w:rFonts w:ascii="Arial" w:hAnsi="Arial" w:cs="Arial"/>
        </w:rPr>
        <w:t>ified as</w:t>
      </w:r>
      <w:r>
        <w:rPr>
          <w:rFonts w:ascii="Arial" w:hAnsi="Arial" w:cs="Arial"/>
        </w:rPr>
        <w:t xml:space="preserve"> a difference of opinion.</w:t>
      </w:r>
    </w:p>
    <w:p w:rsidR="00C053D3" w:rsidRPr="00D83E2F" w:rsidRDefault="00C053D3" w:rsidP="00C053D3">
      <w:pPr>
        <w:pStyle w:val="NoSpacing"/>
        <w:jc w:val="both"/>
        <w:rPr>
          <w:rFonts w:ascii="Arial" w:hAnsi="Arial" w:cs="Arial"/>
        </w:rPr>
      </w:pPr>
    </w:p>
    <w:p w:rsidR="007D3EC6" w:rsidRDefault="007D3EC6">
      <w:pPr>
        <w:rPr>
          <w:rFonts w:ascii="Arial" w:hAnsi="Arial" w:cs="Arial"/>
          <w:b/>
          <w:lang w:val="en-US"/>
        </w:rPr>
      </w:pPr>
      <w:r>
        <w:rPr>
          <w:rFonts w:ascii="Arial" w:hAnsi="Arial" w:cs="Arial"/>
          <w:b/>
          <w:lang w:val="en-US"/>
        </w:rPr>
        <w:br w:type="page"/>
      </w:r>
    </w:p>
    <w:p w:rsidR="00C053D3" w:rsidRPr="00D83E2F" w:rsidRDefault="00C053D3" w:rsidP="00C053D3">
      <w:pPr>
        <w:pStyle w:val="NoSpacing"/>
        <w:jc w:val="both"/>
        <w:rPr>
          <w:rFonts w:ascii="Arial" w:hAnsi="Arial" w:cs="Arial"/>
          <w:b/>
        </w:rPr>
      </w:pPr>
      <w:r w:rsidRPr="00D83E2F">
        <w:rPr>
          <w:rFonts w:ascii="Arial" w:hAnsi="Arial" w:cs="Arial"/>
          <w:b/>
          <w:lang w:val="en-US"/>
        </w:rPr>
        <w:lastRenderedPageBreak/>
        <w:t xml:space="preserve">Challenging </w:t>
      </w:r>
      <w:r w:rsidR="00AB7C12">
        <w:rPr>
          <w:rFonts w:ascii="Arial" w:hAnsi="Arial" w:cs="Arial"/>
          <w:b/>
          <w:lang w:val="en-US"/>
        </w:rPr>
        <w:t xml:space="preserve">decisions based on </w:t>
      </w:r>
      <w:r w:rsidRPr="00D83E2F">
        <w:rPr>
          <w:rFonts w:ascii="Arial" w:hAnsi="Arial" w:cs="Arial"/>
          <w:b/>
          <w:lang w:val="en-US"/>
        </w:rPr>
        <w:t>moving</w:t>
      </w:r>
      <w:r w:rsidR="00AB7C12">
        <w:rPr>
          <w:rFonts w:ascii="Arial" w:hAnsi="Arial" w:cs="Arial"/>
          <w:b/>
          <w:lang w:val="en-US"/>
        </w:rPr>
        <w:t xml:space="preserve"> the</w:t>
      </w:r>
      <w:r w:rsidRPr="00D83E2F">
        <w:rPr>
          <w:rFonts w:ascii="Arial" w:hAnsi="Arial" w:cs="Arial"/>
          <w:b/>
          <w:lang w:val="en-US"/>
        </w:rPr>
        <w:t xml:space="preserve"> goalposts</w:t>
      </w:r>
    </w:p>
    <w:p w:rsidR="00C053D3" w:rsidRPr="00D83E2F" w:rsidRDefault="00C053D3" w:rsidP="00C053D3">
      <w:pPr>
        <w:pStyle w:val="NoSpacing"/>
        <w:jc w:val="both"/>
        <w:rPr>
          <w:rFonts w:ascii="Arial" w:hAnsi="Arial" w:cs="Arial"/>
        </w:rPr>
      </w:pPr>
    </w:p>
    <w:p w:rsidR="00C053D3" w:rsidRPr="00D83E2F" w:rsidRDefault="00C053D3" w:rsidP="00C053D3">
      <w:pPr>
        <w:pStyle w:val="NoSpacing"/>
        <w:jc w:val="both"/>
        <w:rPr>
          <w:rFonts w:ascii="Arial" w:eastAsia="Arial Unicode MS" w:hAnsi="Arial" w:cs="Arial"/>
        </w:rPr>
      </w:pPr>
      <w:r w:rsidRPr="00D83E2F">
        <w:rPr>
          <w:rFonts w:ascii="Arial" w:eastAsia="Arial Unicode MS" w:hAnsi="Arial" w:cs="Arial"/>
        </w:rPr>
        <w:t>Standards and criteria for progression should be known at the start of the performance cycle. The criteria should be clear and understood and communicated to every teacher</w:t>
      </w:r>
      <w:r w:rsidR="00682E66">
        <w:rPr>
          <w:rFonts w:ascii="Arial" w:eastAsia="Arial Unicode MS" w:hAnsi="Arial" w:cs="Arial"/>
        </w:rPr>
        <w:t>.  Teachers’ objectives should be similarly clear and understood</w:t>
      </w:r>
      <w:r w:rsidRPr="00D83E2F">
        <w:rPr>
          <w:rFonts w:ascii="Arial" w:eastAsia="Arial Unicode MS" w:hAnsi="Arial" w:cs="Arial"/>
        </w:rPr>
        <w:t>.  New meanings or interpretations should not be determined at the end of the year and then applied retrospectively.</w:t>
      </w:r>
      <w:r w:rsidR="00AB7C12">
        <w:rPr>
          <w:rFonts w:ascii="Arial" w:eastAsia="Arial Unicode MS" w:hAnsi="Arial" w:cs="Arial"/>
        </w:rPr>
        <w:t xml:space="preserve">  Any decisions should be based on the criteria </w:t>
      </w:r>
      <w:r w:rsidR="00682E66">
        <w:rPr>
          <w:rFonts w:ascii="Arial" w:eastAsia="Arial Unicode MS" w:hAnsi="Arial" w:cs="Arial"/>
        </w:rPr>
        <w:t xml:space="preserve">and objectives </w:t>
      </w:r>
      <w:r w:rsidR="00AB7C12">
        <w:rPr>
          <w:rFonts w:ascii="Arial" w:eastAsia="Arial Unicode MS" w:hAnsi="Arial" w:cs="Arial"/>
        </w:rPr>
        <w:t>as they were known and understood at the start of the cycle</w:t>
      </w:r>
      <w:r w:rsidR="00682E66">
        <w:rPr>
          <w:rFonts w:ascii="Arial" w:eastAsia="Arial Unicode MS" w:hAnsi="Arial" w:cs="Arial"/>
        </w:rPr>
        <w:t xml:space="preserve"> (unless it was necessary to review the objectives in </w:t>
      </w:r>
      <w:proofErr w:type="spellStart"/>
      <w:r w:rsidR="00682E66">
        <w:rPr>
          <w:rFonts w:ascii="Arial" w:eastAsia="Arial Unicode MS" w:hAnsi="Arial" w:cs="Arial"/>
        </w:rPr>
        <w:t>mid year</w:t>
      </w:r>
      <w:proofErr w:type="spellEnd"/>
      <w:r w:rsidR="00682E66">
        <w:rPr>
          <w:rFonts w:ascii="Arial" w:eastAsia="Arial Unicode MS" w:hAnsi="Arial" w:cs="Arial"/>
        </w:rPr>
        <w:t xml:space="preserve"> - see below)</w:t>
      </w:r>
    </w:p>
    <w:p w:rsidR="00AB7C12" w:rsidRPr="00AB7C12" w:rsidRDefault="00AB7C12" w:rsidP="00AB7C12">
      <w:pPr>
        <w:pStyle w:val="NoSpacing"/>
        <w:jc w:val="both"/>
        <w:rPr>
          <w:rFonts w:ascii="Arial" w:hAnsi="Arial" w:cs="Arial"/>
          <w:u w:color="FF5F5D"/>
        </w:rPr>
      </w:pPr>
    </w:p>
    <w:p w:rsidR="00C02F4A" w:rsidRPr="00D83E2F" w:rsidRDefault="0024264E" w:rsidP="00563E4E">
      <w:pPr>
        <w:pStyle w:val="NoSpacing"/>
        <w:jc w:val="both"/>
        <w:rPr>
          <w:rFonts w:ascii="Arial" w:eastAsia="Arial Bold" w:hAnsi="Arial" w:cs="Arial"/>
          <w:b/>
        </w:rPr>
      </w:pPr>
      <w:r w:rsidRPr="00D83E2F">
        <w:rPr>
          <w:rFonts w:ascii="Arial" w:hAnsi="Arial" w:cs="Arial"/>
          <w:b/>
          <w:lang w:val="en-US"/>
        </w:rPr>
        <w:t>Challenging decisions based on o</w:t>
      </w:r>
      <w:r w:rsidR="00563E4E" w:rsidRPr="00D83E2F">
        <w:rPr>
          <w:rFonts w:ascii="Arial" w:hAnsi="Arial" w:cs="Arial"/>
          <w:b/>
          <w:lang w:val="en-US"/>
        </w:rPr>
        <w:t>bjectives</w:t>
      </w:r>
    </w:p>
    <w:p w:rsidR="00C02F4A" w:rsidRPr="00D83E2F" w:rsidRDefault="00C02F4A" w:rsidP="00563E4E">
      <w:pPr>
        <w:pStyle w:val="NoSpacing"/>
        <w:jc w:val="both"/>
        <w:rPr>
          <w:rFonts w:ascii="Arial" w:eastAsia="Arial Bold" w:hAnsi="Arial" w:cs="Arial"/>
        </w:rPr>
      </w:pPr>
    </w:p>
    <w:p w:rsidR="00205DA8" w:rsidRDefault="00563E4E" w:rsidP="00563E4E">
      <w:pPr>
        <w:pStyle w:val="NoSpacing"/>
        <w:jc w:val="both"/>
        <w:rPr>
          <w:rFonts w:ascii="Arial" w:eastAsia="Arial Unicode MS" w:hAnsi="Arial" w:cs="Arial"/>
          <w:u w:color="0070C0"/>
          <w:lang w:val="en-US"/>
        </w:rPr>
      </w:pPr>
      <w:r w:rsidRPr="00D83E2F">
        <w:rPr>
          <w:rFonts w:ascii="Arial" w:eastAsia="Arial Unicode MS" w:hAnsi="Arial" w:cs="Arial"/>
          <w:u w:color="0070C0"/>
          <w:lang w:val="en-US"/>
        </w:rPr>
        <w:t xml:space="preserve">Setting fair and appropriate objectives is a major challenge.  If </w:t>
      </w:r>
      <w:r w:rsidR="0024264E" w:rsidRPr="00D83E2F">
        <w:rPr>
          <w:rFonts w:ascii="Arial" w:eastAsia="Arial Unicode MS" w:hAnsi="Arial" w:cs="Arial"/>
          <w:u w:color="0070C0"/>
          <w:lang w:val="en-US"/>
        </w:rPr>
        <w:t xml:space="preserve">teachers’ </w:t>
      </w:r>
      <w:r w:rsidRPr="00D83E2F">
        <w:rPr>
          <w:rFonts w:ascii="Arial" w:eastAsia="Arial Unicode MS" w:hAnsi="Arial" w:cs="Arial"/>
          <w:u w:color="0070C0"/>
          <w:lang w:val="en-US"/>
        </w:rPr>
        <w:t>objectives are unachievable or otherwise inappropriate, this will skew the appraisal process and obstruct pay progression.  Sometimes the unfairness or inappropriateness of an objective will only become apparent during or at the end of the year</w:t>
      </w:r>
      <w:r w:rsidR="00621879">
        <w:rPr>
          <w:rFonts w:ascii="Arial" w:eastAsia="Arial Unicode MS" w:hAnsi="Arial" w:cs="Arial"/>
          <w:u w:color="0070C0"/>
          <w:lang w:val="en-US"/>
        </w:rPr>
        <w:t xml:space="preserve"> - but sometimes a teacher will have felt it was unfair from the outset.</w:t>
      </w:r>
      <w:r w:rsidRPr="00D83E2F">
        <w:rPr>
          <w:rFonts w:ascii="Arial" w:eastAsia="Arial Unicode MS" w:hAnsi="Arial" w:cs="Arial"/>
          <w:u w:color="0070C0"/>
          <w:lang w:val="en-US"/>
        </w:rPr>
        <w:t xml:space="preserve"> </w:t>
      </w:r>
    </w:p>
    <w:p w:rsidR="00205DA8" w:rsidRDefault="00205DA8" w:rsidP="00563E4E">
      <w:pPr>
        <w:pStyle w:val="NoSpacing"/>
        <w:jc w:val="both"/>
        <w:rPr>
          <w:rFonts w:ascii="Arial" w:eastAsia="Arial Unicode MS" w:hAnsi="Arial" w:cs="Arial"/>
          <w:u w:color="0070C0"/>
          <w:lang w:val="en-US"/>
        </w:rPr>
      </w:pPr>
    </w:p>
    <w:p w:rsidR="00C02F4A" w:rsidRPr="00D83E2F" w:rsidRDefault="00205DA8" w:rsidP="00563E4E">
      <w:pPr>
        <w:pStyle w:val="NoSpacing"/>
        <w:jc w:val="both"/>
        <w:rPr>
          <w:rFonts w:ascii="Arial" w:hAnsi="Arial" w:cs="Arial"/>
          <w:u w:color="0070C0"/>
        </w:rPr>
      </w:pPr>
      <w:r w:rsidRPr="00205DA8">
        <w:rPr>
          <w:rFonts w:ascii="Arial" w:eastAsia="Arial Unicode MS" w:hAnsi="Arial" w:cs="Arial"/>
          <w:u w:color="0070C0"/>
          <w:lang w:val="en-US"/>
        </w:rPr>
        <w:t>The NUT has issued separate guidance on objective</w:t>
      </w:r>
      <w:r>
        <w:rPr>
          <w:rFonts w:ascii="Arial" w:eastAsia="Arial Unicode MS" w:hAnsi="Arial" w:cs="Arial"/>
          <w:u w:color="0070C0"/>
          <w:lang w:val="en-US"/>
        </w:rPr>
        <w:t xml:space="preserve"> setting as part of appraisal</w:t>
      </w:r>
      <w:r w:rsidR="000E4F46">
        <w:rPr>
          <w:rFonts w:ascii="Arial" w:eastAsia="Arial Unicode MS" w:hAnsi="Arial" w:cs="Arial"/>
          <w:u w:color="0070C0"/>
          <w:lang w:val="en-US"/>
        </w:rPr>
        <w:t xml:space="preserve"> which is available at</w:t>
      </w:r>
      <w:r w:rsidR="00F47E8E" w:rsidRPr="00F47E8E">
        <w:rPr>
          <w:rStyle w:val="Hyperlink"/>
          <w:rFonts w:ascii="Arial" w:eastAsia="Arial Unicode MS" w:hAnsi="Arial" w:cs="Arial"/>
          <w:u w:val="none"/>
          <w:lang w:val="en-US"/>
        </w:rPr>
        <w:t xml:space="preserve"> </w:t>
      </w:r>
      <w:hyperlink r:id="rId13" w:history="1">
        <w:r w:rsidR="00F47E8E" w:rsidRPr="003B1FD6">
          <w:rPr>
            <w:rStyle w:val="Hyperlink"/>
            <w:rFonts w:ascii="Arial" w:eastAsia="Arial Unicode MS" w:hAnsi="Arial" w:cs="Arial"/>
            <w:lang w:val="en-US"/>
          </w:rPr>
          <w:t>www.teachers.org.uk/appraisal</w:t>
        </w:r>
      </w:hyperlink>
      <w:r w:rsidR="00F47E8E">
        <w:rPr>
          <w:rFonts w:ascii="Arial" w:eastAsia="Arial Unicode MS" w:hAnsi="Arial" w:cs="Arial"/>
          <w:u w:color="0070C0"/>
          <w:lang w:val="en-US"/>
        </w:rPr>
        <w:t xml:space="preserve"> </w:t>
      </w:r>
      <w:r w:rsidRPr="00205DA8">
        <w:rPr>
          <w:rFonts w:ascii="Arial" w:eastAsia="Arial Unicode MS" w:hAnsi="Arial" w:cs="Arial"/>
          <w:u w:color="0070C0"/>
          <w:lang w:val="en-US"/>
        </w:rPr>
        <w:t>Teachers should challenge any objectives they think are unachievable or inappropriate at the outset and, if they are imposed, to record their objections in writing.  Failure to do this at the time does not, however, in any way obstruct the right to appeal on the basis that the objective was inappropriate or unachievable.</w:t>
      </w:r>
    </w:p>
    <w:p w:rsidR="00C02F4A" w:rsidRPr="00D83E2F" w:rsidRDefault="00C02F4A" w:rsidP="00563E4E">
      <w:pPr>
        <w:pStyle w:val="NoSpacing"/>
        <w:jc w:val="both"/>
        <w:rPr>
          <w:rFonts w:ascii="Arial" w:hAnsi="Arial" w:cs="Arial"/>
          <w:u w:color="0070C0"/>
        </w:rPr>
      </w:pPr>
    </w:p>
    <w:p w:rsidR="00057416" w:rsidRPr="00D83E2F" w:rsidRDefault="00563E4E" w:rsidP="00563E4E">
      <w:pPr>
        <w:pStyle w:val="NoSpacing"/>
        <w:jc w:val="both"/>
        <w:rPr>
          <w:rFonts w:ascii="Arial" w:eastAsia="Arial Unicode MS" w:hAnsi="Arial" w:cs="Arial"/>
        </w:rPr>
      </w:pPr>
      <w:r w:rsidRPr="00D83E2F">
        <w:rPr>
          <w:rFonts w:ascii="Arial" w:eastAsia="Arial Unicode MS" w:hAnsi="Arial" w:cs="Arial"/>
        </w:rPr>
        <w:t>The starting point, therefore, must be to look at the objectives themselves, before considering the teacher</w:t>
      </w:r>
      <w:r w:rsidRPr="00D83E2F">
        <w:rPr>
          <w:rFonts w:ascii="Arial" w:hAnsi="Arial" w:cs="Arial"/>
          <w:lang w:val="fr-FR"/>
        </w:rPr>
        <w:t>’</w:t>
      </w:r>
      <w:r w:rsidRPr="00D83E2F">
        <w:rPr>
          <w:rFonts w:ascii="Arial" w:eastAsia="Arial Unicode MS" w:hAnsi="Arial" w:cs="Arial"/>
        </w:rPr>
        <w:t xml:space="preserve">s performance against them.  </w:t>
      </w:r>
      <w:r w:rsidR="00057416" w:rsidRPr="00D83E2F">
        <w:rPr>
          <w:rFonts w:ascii="Arial" w:eastAsia="Arial Unicode MS" w:hAnsi="Arial" w:cs="Arial"/>
        </w:rPr>
        <w:t xml:space="preserve">Look in particular at the appraisal policy </w:t>
      </w:r>
      <w:r w:rsidR="0046429F" w:rsidRPr="00D83E2F">
        <w:rPr>
          <w:rFonts w:ascii="Arial" w:eastAsia="Arial Unicode MS" w:hAnsi="Arial" w:cs="Arial"/>
        </w:rPr>
        <w:t xml:space="preserve">and the advice it gives to managers </w:t>
      </w:r>
      <w:r w:rsidR="00057416" w:rsidRPr="00D83E2F">
        <w:rPr>
          <w:rFonts w:ascii="Arial" w:eastAsia="Arial Unicode MS" w:hAnsi="Arial" w:cs="Arial"/>
        </w:rPr>
        <w:t>with regard to setting objectives</w:t>
      </w:r>
      <w:r w:rsidR="0046429F" w:rsidRPr="00D83E2F">
        <w:rPr>
          <w:rFonts w:ascii="Arial" w:eastAsia="Arial Unicode MS" w:hAnsi="Arial" w:cs="Arial"/>
        </w:rPr>
        <w:t xml:space="preserve"> (and also at the training given to </w:t>
      </w:r>
      <w:r w:rsidR="00057416" w:rsidRPr="00D83E2F">
        <w:rPr>
          <w:rFonts w:ascii="Arial" w:eastAsia="Arial Unicode MS" w:hAnsi="Arial" w:cs="Arial"/>
        </w:rPr>
        <w:t>those setting the objectives</w:t>
      </w:r>
      <w:r w:rsidR="0046429F" w:rsidRPr="00D83E2F">
        <w:rPr>
          <w:rFonts w:ascii="Arial" w:eastAsia="Arial Unicode MS" w:hAnsi="Arial" w:cs="Arial"/>
        </w:rPr>
        <w:t>)</w:t>
      </w:r>
      <w:r w:rsidR="00057416" w:rsidRPr="00D83E2F">
        <w:rPr>
          <w:rFonts w:ascii="Arial" w:eastAsia="Arial Unicode MS" w:hAnsi="Arial" w:cs="Arial"/>
        </w:rPr>
        <w:t>.</w:t>
      </w:r>
    </w:p>
    <w:p w:rsidR="00057416" w:rsidRDefault="00057416" w:rsidP="00563E4E">
      <w:pPr>
        <w:pStyle w:val="NoSpacing"/>
        <w:jc w:val="both"/>
        <w:rPr>
          <w:rFonts w:ascii="Arial" w:eastAsia="Arial Unicode MS" w:hAnsi="Arial" w:cs="Arial"/>
        </w:rPr>
      </w:pPr>
    </w:p>
    <w:p w:rsidR="000F3996" w:rsidRPr="000F3996" w:rsidRDefault="000F3996" w:rsidP="00563E4E">
      <w:pPr>
        <w:pStyle w:val="NoSpacing"/>
        <w:jc w:val="both"/>
        <w:rPr>
          <w:rFonts w:ascii="Arial" w:eastAsia="Arial Unicode MS" w:hAnsi="Arial" w:cs="Arial"/>
          <w:b/>
        </w:rPr>
      </w:pPr>
      <w:r w:rsidRPr="000F3996">
        <w:rPr>
          <w:rFonts w:ascii="Arial" w:eastAsia="Arial Unicode MS" w:hAnsi="Arial" w:cs="Arial"/>
          <w:b/>
        </w:rPr>
        <w:t>The aim in such situations will be to persuade the governing body that the decision to deny pay progression is unjustified because there has been sufficiently good performance even though a particular objective or objectives may not have been achieved.</w:t>
      </w:r>
    </w:p>
    <w:p w:rsidR="000F3996" w:rsidRPr="00D83E2F" w:rsidRDefault="000F3996" w:rsidP="00563E4E">
      <w:pPr>
        <w:pStyle w:val="NoSpacing"/>
        <w:jc w:val="both"/>
        <w:rPr>
          <w:rFonts w:ascii="Arial" w:eastAsia="Arial Unicode MS" w:hAnsi="Arial" w:cs="Arial"/>
        </w:rPr>
      </w:pPr>
    </w:p>
    <w:p w:rsidR="00C02F4A" w:rsidRPr="00D83E2F" w:rsidRDefault="0046429F" w:rsidP="00563E4E">
      <w:pPr>
        <w:pStyle w:val="NoSpacing"/>
        <w:jc w:val="both"/>
        <w:rPr>
          <w:rFonts w:ascii="Arial" w:hAnsi="Arial" w:cs="Arial"/>
        </w:rPr>
      </w:pPr>
      <w:r w:rsidRPr="00D83E2F">
        <w:rPr>
          <w:rFonts w:ascii="Arial" w:eastAsia="Arial Unicode MS" w:hAnsi="Arial" w:cs="Arial"/>
        </w:rPr>
        <w:t>Were the objectives</w:t>
      </w:r>
      <w:r w:rsidR="00563E4E" w:rsidRPr="00D83E2F">
        <w:rPr>
          <w:rFonts w:ascii="Arial" w:eastAsia="Arial Unicode MS" w:hAnsi="Arial" w:cs="Arial"/>
        </w:rPr>
        <w:t xml:space="preserve"> appropriate and achievable / attainable?  Or were they excessive or otherwise inappropriate, and if so why?  If so, you should argue for the objectives to be set aside and not used to determine pay progression. </w:t>
      </w:r>
      <w:r w:rsidR="000E4F46">
        <w:rPr>
          <w:rFonts w:ascii="Arial" w:eastAsia="Arial Unicode MS" w:hAnsi="Arial" w:cs="Arial"/>
        </w:rPr>
        <w:t xml:space="preserve"> You could at the same time </w:t>
      </w:r>
      <w:proofErr w:type="spellStart"/>
      <w:r w:rsidR="000E4F46">
        <w:rPr>
          <w:rFonts w:ascii="Arial" w:eastAsia="Arial Unicode MS" w:hAnsi="Arial" w:cs="Arial"/>
        </w:rPr>
        <w:t>time</w:t>
      </w:r>
      <w:proofErr w:type="spellEnd"/>
      <w:r w:rsidR="000E4F46">
        <w:rPr>
          <w:rFonts w:ascii="Arial" w:eastAsia="Arial Unicode MS" w:hAnsi="Arial" w:cs="Arial"/>
        </w:rPr>
        <w:t xml:space="preserve"> offer the alternative evidence you would then need to demonstrate that you should progress.</w:t>
      </w:r>
    </w:p>
    <w:p w:rsidR="00C02F4A" w:rsidRPr="00D83E2F" w:rsidRDefault="00C02F4A" w:rsidP="00563E4E">
      <w:pPr>
        <w:pStyle w:val="NoSpacing"/>
        <w:jc w:val="both"/>
        <w:rPr>
          <w:rFonts w:ascii="Arial" w:hAnsi="Arial" w:cs="Arial"/>
        </w:rPr>
      </w:pPr>
    </w:p>
    <w:p w:rsidR="00C02F4A" w:rsidRPr="00D83E2F" w:rsidRDefault="00CE0B6F" w:rsidP="00563E4E">
      <w:pPr>
        <w:pStyle w:val="NoSpacing"/>
        <w:jc w:val="both"/>
        <w:rPr>
          <w:rFonts w:ascii="Arial" w:hAnsi="Arial" w:cs="Arial"/>
        </w:rPr>
      </w:pPr>
      <w:r>
        <w:rPr>
          <w:rFonts w:ascii="Arial" w:eastAsia="Arial Unicode MS" w:hAnsi="Arial" w:cs="Arial"/>
        </w:rPr>
        <w:t>Did the teacher object to the objectives and w</w:t>
      </w:r>
      <w:r w:rsidR="00563E4E" w:rsidRPr="00D83E2F">
        <w:rPr>
          <w:rFonts w:ascii="Arial" w:eastAsia="Arial Unicode MS" w:hAnsi="Arial" w:cs="Arial"/>
        </w:rPr>
        <w:t>ere the</w:t>
      </w:r>
      <w:r>
        <w:rPr>
          <w:rFonts w:ascii="Arial" w:eastAsia="Arial Unicode MS" w:hAnsi="Arial" w:cs="Arial"/>
        </w:rPr>
        <w:t>y</w:t>
      </w:r>
      <w:r w:rsidR="00563E4E" w:rsidRPr="00D83E2F">
        <w:rPr>
          <w:rFonts w:ascii="Arial" w:eastAsia="Arial Unicode MS" w:hAnsi="Arial" w:cs="Arial"/>
        </w:rPr>
        <w:t xml:space="preserve"> imposed? </w:t>
      </w:r>
      <w:r>
        <w:rPr>
          <w:rFonts w:ascii="Arial" w:eastAsia="Arial Unicode MS" w:hAnsi="Arial" w:cs="Arial"/>
        </w:rPr>
        <w:t xml:space="preserve"> </w:t>
      </w:r>
      <w:r w:rsidR="00205DA8">
        <w:rPr>
          <w:rFonts w:ascii="Arial" w:eastAsia="Arial Unicode MS" w:hAnsi="Arial" w:cs="Arial"/>
        </w:rPr>
        <w:t xml:space="preserve">Did the teacher </w:t>
      </w:r>
      <w:r>
        <w:rPr>
          <w:rFonts w:ascii="Arial" w:eastAsia="Arial Unicode MS" w:hAnsi="Arial" w:cs="Arial"/>
        </w:rPr>
        <w:t>record th</w:t>
      </w:r>
      <w:r w:rsidR="00205DA8">
        <w:rPr>
          <w:rFonts w:ascii="Arial" w:eastAsia="Arial Unicode MS" w:hAnsi="Arial" w:cs="Arial"/>
        </w:rPr>
        <w:t>ose concerns?</w:t>
      </w:r>
      <w:r>
        <w:rPr>
          <w:rFonts w:ascii="Arial" w:eastAsia="Arial Unicode MS" w:hAnsi="Arial" w:cs="Arial"/>
        </w:rPr>
        <w:t xml:space="preserve">  </w:t>
      </w:r>
      <w:r w:rsidR="00563E4E" w:rsidRPr="00D83E2F">
        <w:rPr>
          <w:rFonts w:ascii="Arial" w:eastAsia="Arial Unicode MS" w:hAnsi="Arial" w:cs="Arial"/>
        </w:rPr>
        <w:t xml:space="preserve">If </w:t>
      </w:r>
      <w:r>
        <w:rPr>
          <w:rFonts w:ascii="Arial" w:eastAsia="Arial Unicode MS" w:hAnsi="Arial" w:cs="Arial"/>
        </w:rPr>
        <w:t>the teacher had concerns about the objectives</w:t>
      </w:r>
      <w:r w:rsidR="00563E4E" w:rsidRPr="00D83E2F">
        <w:rPr>
          <w:rFonts w:ascii="Arial" w:eastAsia="Arial Unicode MS" w:hAnsi="Arial" w:cs="Arial"/>
        </w:rPr>
        <w:t>, account should be taken of that fact.  What account was taken during the year of th</w:t>
      </w:r>
      <w:r>
        <w:rPr>
          <w:rFonts w:ascii="Arial" w:eastAsia="Arial Unicode MS" w:hAnsi="Arial" w:cs="Arial"/>
        </w:rPr>
        <w:t>e fact that the member thought</w:t>
      </w:r>
      <w:r w:rsidR="00563E4E" w:rsidRPr="00D83E2F">
        <w:rPr>
          <w:rFonts w:ascii="Arial" w:eastAsia="Arial Unicode MS" w:hAnsi="Arial" w:cs="Arial"/>
        </w:rPr>
        <w:t xml:space="preserve"> objective</w:t>
      </w:r>
      <w:r>
        <w:rPr>
          <w:rFonts w:ascii="Arial" w:eastAsia="Arial Unicode MS" w:hAnsi="Arial" w:cs="Arial"/>
        </w:rPr>
        <w:t>s</w:t>
      </w:r>
      <w:r w:rsidR="00563E4E" w:rsidRPr="00D83E2F">
        <w:rPr>
          <w:rFonts w:ascii="Arial" w:eastAsia="Arial Unicode MS" w:hAnsi="Arial" w:cs="Arial"/>
        </w:rPr>
        <w:t xml:space="preserve"> w</w:t>
      </w:r>
      <w:r>
        <w:rPr>
          <w:rFonts w:ascii="Arial" w:eastAsia="Arial Unicode MS" w:hAnsi="Arial" w:cs="Arial"/>
        </w:rPr>
        <w:t>ere</w:t>
      </w:r>
      <w:r w:rsidR="00563E4E" w:rsidRPr="00D83E2F">
        <w:rPr>
          <w:rFonts w:ascii="Arial" w:eastAsia="Arial Unicode MS" w:hAnsi="Arial" w:cs="Arial"/>
        </w:rPr>
        <w:t xml:space="preserve"> inappropriate or unachievable?  The fact that </w:t>
      </w:r>
      <w:r>
        <w:rPr>
          <w:rFonts w:ascii="Arial" w:eastAsia="Arial Unicode MS" w:hAnsi="Arial" w:cs="Arial"/>
        </w:rPr>
        <w:t>a teacher took this view</w:t>
      </w:r>
      <w:r w:rsidR="00563E4E" w:rsidRPr="00D83E2F">
        <w:rPr>
          <w:rFonts w:ascii="Arial" w:eastAsia="Arial Unicode MS" w:hAnsi="Arial" w:cs="Arial"/>
        </w:rPr>
        <w:t xml:space="preserve"> should certainly not be seen as reflecting badly on the teacher, especially </w:t>
      </w:r>
      <w:r>
        <w:rPr>
          <w:rFonts w:ascii="Arial" w:eastAsia="Arial Unicode MS" w:hAnsi="Arial" w:cs="Arial"/>
        </w:rPr>
        <w:t>if</w:t>
      </w:r>
      <w:r w:rsidR="00563E4E" w:rsidRPr="00D83E2F">
        <w:rPr>
          <w:rFonts w:ascii="Arial" w:eastAsia="Arial Unicode MS" w:hAnsi="Arial" w:cs="Arial"/>
        </w:rPr>
        <w:t xml:space="preserve"> </w:t>
      </w:r>
      <w:r>
        <w:rPr>
          <w:rFonts w:ascii="Arial" w:eastAsia="Arial Unicode MS" w:hAnsi="Arial" w:cs="Arial"/>
        </w:rPr>
        <w:t xml:space="preserve">later on </w:t>
      </w:r>
      <w:r w:rsidR="00563E4E" w:rsidRPr="00D83E2F">
        <w:rPr>
          <w:rFonts w:ascii="Arial" w:eastAsia="Arial Unicode MS" w:hAnsi="Arial" w:cs="Arial"/>
        </w:rPr>
        <w:t xml:space="preserve">they are deemed not to have </w:t>
      </w:r>
      <w:r>
        <w:rPr>
          <w:rFonts w:ascii="Arial" w:eastAsia="Arial Unicode MS" w:hAnsi="Arial" w:cs="Arial"/>
        </w:rPr>
        <w:t xml:space="preserve">been </w:t>
      </w:r>
      <w:r w:rsidR="00563E4E" w:rsidRPr="00D83E2F">
        <w:rPr>
          <w:rFonts w:ascii="Arial" w:eastAsia="Arial Unicode MS" w:hAnsi="Arial" w:cs="Arial"/>
        </w:rPr>
        <w:t>met.</w:t>
      </w:r>
    </w:p>
    <w:p w:rsidR="00C02F4A" w:rsidRPr="00D83E2F" w:rsidRDefault="00C02F4A" w:rsidP="00563E4E">
      <w:pPr>
        <w:pStyle w:val="NoSpacing"/>
        <w:jc w:val="both"/>
        <w:rPr>
          <w:rFonts w:ascii="Arial" w:hAnsi="Arial" w:cs="Arial"/>
        </w:rPr>
      </w:pPr>
    </w:p>
    <w:p w:rsidR="00C02F4A" w:rsidRPr="00D83E2F" w:rsidRDefault="00563E4E" w:rsidP="00563E4E">
      <w:pPr>
        <w:pStyle w:val="NoSpacing"/>
        <w:jc w:val="both"/>
        <w:rPr>
          <w:rFonts w:ascii="Arial" w:hAnsi="Arial" w:cs="Arial"/>
        </w:rPr>
      </w:pPr>
      <w:r w:rsidRPr="00D83E2F">
        <w:rPr>
          <w:rFonts w:ascii="Arial" w:eastAsia="Arial Unicode MS" w:hAnsi="Arial" w:cs="Arial"/>
        </w:rPr>
        <w:t>What support was available to the teacher to assist their achievement of the objective</w:t>
      </w:r>
      <w:r w:rsidR="00CE0B6F">
        <w:rPr>
          <w:rFonts w:ascii="Arial" w:eastAsia="Arial Unicode MS" w:hAnsi="Arial" w:cs="Arial"/>
        </w:rPr>
        <w:t>s</w:t>
      </w:r>
      <w:r w:rsidRPr="00D83E2F">
        <w:rPr>
          <w:rFonts w:ascii="Arial" w:eastAsia="Arial Unicode MS" w:hAnsi="Arial" w:cs="Arial"/>
        </w:rPr>
        <w:t>?  Was this in the event lacking in any way?  This can be particularly relevant to objectives involving interaction with other teachers or agencies.</w:t>
      </w:r>
    </w:p>
    <w:p w:rsidR="00C02F4A" w:rsidRPr="00D83E2F" w:rsidRDefault="00C02F4A" w:rsidP="00563E4E">
      <w:pPr>
        <w:pStyle w:val="NoSpacing"/>
        <w:jc w:val="both"/>
        <w:rPr>
          <w:rFonts w:ascii="Arial" w:hAnsi="Arial" w:cs="Arial"/>
        </w:rPr>
      </w:pPr>
    </w:p>
    <w:p w:rsidR="00C02F4A" w:rsidRPr="00D83E2F" w:rsidRDefault="00563E4E" w:rsidP="00563E4E">
      <w:pPr>
        <w:pStyle w:val="NoSpacing"/>
        <w:jc w:val="both"/>
        <w:rPr>
          <w:rFonts w:ascii="Arial" w:hAnsi="Arial" w:cs="Arial"/>
        </w:rPr>
      </w:pPr>
      <w:r w:rsidRPr="00D83E2F">
        <w:rPr>
          <w:rFonts w:ascii="Arial" w:eastAsia="Arial Unicode MS" w:hAnsi="Arial" w:cs="Arial"/>
        </w:rPr>
        <w:t xml:space="preserve">How close did the teacher get to </w:t>
      </w:r>
      <w:proofErr w:type="gramStart"/>
      <w:r w:rsidRPr="00D83E2F">
        <w:rPr>
          <w:rFonts w:ascii="Arial" w:eastAsia="Arial Unicode MS" w:hAnsi="Arial" w:cs="Arial"/>
        </w:rPr>
        <w:t>meeting</w:t>
      </w:r>
      <w:proofErr w:type="gramEnd"/>
      <w:r w:rsidRPr="00D83E2F">
        <w:rPr>
          <w:rFonts w:ascii="Arial" w:eastAsia="Arial Unicode MS" w:hAnsi="Arial" w:cs="Arial"/>
        </w:rPr>
        <w:t xml:space="preserve"> the objectives?  This is particularly relevant in relation to objectives which were not agreed, or ones which were agreed at the time to be stretching objectives. </w:t>
      </w:r>
      <w:r w:rsidRPr="00D83E2F">
        <w:rPr>
          <w:rFonts w:ascii="Arial" w:eastAsia="Arial Unicode MS" w:hAnsi="Arial" w:cs="Arial"/>
          <w:u w:color="0070C0"/>
          <w:lang w:val="en-US"/>
        </w:rPr>
        <w:t xml:space="preserve">The </w:t>
      </w:r>
      <w:proofErr w:type="spellStart"/>
      <w:r w:rsidRPr="00D83E2F">
        <w:rPr>
          <w:rFonts w:ascii="Arial" w:eastAsia="Arial Unicode MS" w:hAnsi="Arial" w:cs="Arial"/>
          <w:u w:color="0070C0"/>
          <w:lang w:val="en-US"/>
        </w:rPr>
        <w:t>DfE</w:t>
      </w:r>
      <w:proofErr w:type="spellEnd"/>
      <w:r w:rsidRPr="00D83E2F">
        <w:rPr>
          <w:rFonts w:ascii="Arial" w:eastAsia="Arial Unicode MS" w:hAnsi="Arial" w:cs="Arial"/>
          <w:u w:color="0070C0"/>
          <w:lang w:val="en-US"/>
        </w:rPr>
        <w:t xml:space="preserve"> advice itself </w:t>
      </w:r>
      <w:proofErr w:type="spellStart"/>
      <w:r w:rsidRPr="00D83E2F">
        <w:rPr>
          <w:rFonts w:ascii="Arial" w:eastAsia="Arial Unicode MS" w:hAnsi="Arial" w:cs="Arial"/>
          <w:u w:color="0070C0"/>
          <w:lang w:val="en-US"/>
        </w:rPr>
        <w:t>recognises</w:t>
      </w:r>
      <w:proofErr w:type="spellEnd"/>
      <w:r w:rsidRPr="00D83E2F">
        <w:rPr>
          <w:rFonts w:ascii="Arial" w:eastAsia="Arial Unicode MS" w:hAnsi="Arial" w:cs="Arial"/>
          <w:u w:color="0070C0"/>
          <w:lang w:val="en-US"/>
        </w:rPr>
        <w:t xml:space="preserve"> that not fully meeting objectives does not mean teachers should be denied pay progression, saying that</w:t>
      </w:r>
      <w:r w:rsidRPr="00D83E2F">
        <w:rPr>
          <w:rFonts w:ascii="Arial" w:eastAsia="Arial Unicode MS" w:hAnsi="Arial" w:cs="Arial"/>
        </w:rPr>
        <w:t xml:space="preserve"> schools might consider that </w:t>
      </w:r>
      <w:r w:rsidRPr="00D83E2F">
        <w:rPr>
          <w:rFonts w:ascii="Arial" w:eastAsia="Arial Unicode MS" w:hAnsi="Arial" w:cs="Arial"/>
          <w:i/>
        </w:rPr>
        <w:t>"a teacher who has made good progress on, but not quite achieved, a very challenging objective has performed better and made a more significant contribution than a teacher who met in full a less stretching objective"</w:t>
      </w:r>
      <w:r w:rsidR="00205DA8">
        <w:rPr>
          <w:rFonts w:ascii="Arial" w:eastAsia="Arial Unicode MS" w:hAnsi="Arial" w:cs="Arial"/>
        </w:rPr>
        <w:t xml:space="preserve"> (page 7, 3</w:t>
      </w:r>
      <w:r w:rsidR="00205DA8" w:rsidRPr="00205DA8">
        <w:rPr>
          <w:rFonts w:ascii="Arial" w:eastAsia="Arial Unicode MS" w:hAnsi="Arial" w:cs="Arial"/>
          <w:vertAlign w:val="superscript"/>
        </w:rPr>
        <w:t>rd</w:t>
      </w:r>
      <w:r w:rsidR="00205DA8">
        <w:rPr>
          <w:rFonts w:ascii="Arial" w:eastAsia="Arial Unicode MS" w:hAnsi="Arial" w:cs="Arial"/>
        </w:rPr>
        <w:t xml:space="preserve"> para).</w:t>
      </w:r>
    </w:p>
    <w:p w:rsidR="00C02F4A" w:rsidRPr="00D83E2F" w:rsidRDefault="00C02F4A" w:rsidP="00563E4E">
      <w:pPr>
        <w:pStyle w:val="NoSpacing"/>
        <w:jc w:val="both"/>
        <w:rPr>
          <w:rFonts w:ascii="Arial" w:hAnsi="Arial" w:cs="Arial"/>
          <w:u w:color="0070C0"/>
        </w:rPr>
      </w:pPr>
    </w:p>
    <w:p w:rsidR="00C02F4A" w:rsidRPr="00D83E2F" w:rsidRDefault="00563E4E" w:rsidP="00563E4E">
      <w:pPr>
        <w:pStyle w:val="NoSpacing"/>
        <w:jc w:val="both"/>
        <w:rPr>
          <w:rFonts w:ascii="Arial" w:hAnsi="Arial" w:cs="Arial"/>
        </w:rPr>
      </w:pPr>
      <w:r w:rsidRPr="00D83E2F">
        <w:rPr>
          <w:rFonts w:ascii="Arial" w:eastAsia="Arial Unicode MS" w:hAnsi="Arial" w:cs="Arial"/>
        </w:rPr>
        <w:lastRenderedPageBreak/>
        <w:t>Some objectives are more important than others.  Which ones did the manager think were most important?  Did the teacher meet those more important objectives, even if not meeting others?</w:t>
      </w:r>
    </w:p>
    <w:p w:rsidR="00C02F4A" w:rsidRPr="00D83E2F" w:rsidRDefault="00C02F4A" w:rsidP="00563E4E">
      <w:pPr>
        <w:pStyle w:val="NoSpacing"/>
        <w:jc w:val="both"/>
        <w:rPr>
          <w:rFonts w:ascii="Arial" w:hAnsi="Arial" w:cs="Arial"/>
        </w:rPr>
      </w:pPr>
    </w:p>
    <w:p w:rsidR="00C02F4A" w:rsidRDefault="00563E4E" w:rsidP="00563E4E">
      <w:pPr>
        <w:pStyle w:val="NoSpacing"/>
        <w:jc w:val="both"/>
        <w:rPr>
          <w:rFonts w:ascii="Arial" w:eastAsia="Arial Unicode MS" w:hAnsi="Arial" w:cs="Arial"/>
        </w:rPr>
      </w:pPr>
      <w:r w:rsidRPr="00D83E2F">
        <w:rPr>
          <w:rFonts w:ascii="Arial" w:eastAsia="Arial Unicode MS" w:hAnsi="Arial" w:cs="Arial"/>
        </w:rPr>
        <w:t xml:space="preserve">If some objectives were met but not others, can it be argued that having met objectives in relation to classroom teaching standards, student achievement </w:t>
      </w:r>
      <w:proofErr w:type="spellStart"/>
      <w:r w:rsidRPr="00D83E2F">
        <w:rPr>
          <w:rFonts w:ascii="Arial" w:eastAsia="Arial Unicode MS" w:hAnsi="Arial" w:cs="Arial"/>
        </w:rPr>
        <w:t>etc</w:t>
      </w:r>
      <w:proofErr w:type="spellEnd"/>
      <w:r w:rsidRPr="00D83E2F">
        <w:rPr>
          <w:rFonts w:ascii="Arial" w:eastAsia="Arial Unicode MS" w:hAnsi="Arial" w:cs="Arial"/>
        </w:rPr>
        <w:t xml:space="preserve"> was more important than meeting objectives relating to other matters?  If the objectives missed are related to TLR responsibilities, argue that there should be flexibility in relation to pay progression - other teachers without TLR responsibilities would have progressed if they had achieved the same standards (or maybe even lower standards) on classroom practice and achievement by students taught.</w:t>
      </w:r>
    </w:p>
    <w:p w:rsidR="00682E66" w:rsidRDefault="00682E66" w:rsidP="00563E4E">
      <w:pPr>
        <w:pStyle w:val="NoSpacing"/>
        <w:jc w:val="both"/>
        <w:rPr>
          <w:rFonts w:ascii="Arial" w:eastAsia="Arial Unicode MS" w:hAnsi="Arial" w:cs="Arial"/>
        </w:rPr>
      </w:pPr>
    </w:p>
    <w:p w:rsidR="00682E66" w:rsidRPr="00D83E2F" w:rsidRDefault="0024682A" w:rsidP="00563E4E">
      <w:pPr>
        <w:pStyle w:val="NoSpacing"/>
        <w:jc w:val="both"/>
        <w:rPr>
          <w:rFonts w:ascii="Arial" w:hAnsi="Arial" w:cs="Arial"/>
        </w:rPr>
      </w:pPr>
      <w:r>
        <w:rPr>
          <w:rFonts w:ascii="Arial" w:eastAsia="Arial Unicode MS" w:hAnsi="Arial" w:cs="Arial"/>
        </w:rPr>
        <w:t>Objecti</w:t>
      </w:r>
      <w:r w:rsidR="00682E66">
        <w:rPr>
          <w:rFonts w:ascii="Arial" w:eastAsia="Arial Unicode MS" w:hAnsi="Arial" w:cs="Arial"/>
        </w:rPr>
        <w:t>ves may need to be reviewed during the year in cases where teachers are a</w:t>
      </w:r>
      <w:r>
        <w:rPr>
          <w:rFonts w:ascii="Arial" w:eastAsia="Arial Unicode MS" w:hAnsi="Arial" w:cs="Arial"/>
        </w:rPr>
        <w:t xml:space="preserve">bsent </w:t>
      </w:r>
      <w:r w:rsidR="00682E66">
        <w:rPr>
          <w:rFonts w:ascii="Arial" w:eastAsia="Arial Unicode MS" w:hAnsi="Arial" w:cs="Arial"/>
        </w:rPr>
        <w:t xml:space="preserve">from work for significant periods or </w:t>
      </w:r>
      <w:r>
        <w:rPr>
          <w:rFonts w:ascii="Arial" w:eastAsia="Arial Unicode MS" w:hAnsi="Arial" w:cs="Arial"/>
        </w:rPr>
        <w:t xml:space="preserve">where </w:t>
      </w:r>
      <w:r w:rsidR="00682E66">
        <w:rPr>
          <w:rFonts w:ascii="Arial" w:eastAsia="Arial Unicode MS" w:hAnsi="Arial" w:cs="Arial"/>
        </w:rPr>
        <w:t xml:space="preserve">other changes </w:t>
      </w:r>
      <w:r>
        <w:rPr>
          <w:rFonts w:ascii="Arial" w:eastAsia="Arial Unicode MS" w:hAnsi="Arial" w:cs="Arial"/>
        </w:rPr>
        <w:t>suggest that</w:t>
      </w:r>
      <w:r w:rsidR="00682E66">
        <w:rPr>
          <w:rFonts w:ascii="Arial" w:eastAsia="Arial Unicode MS" w:hAnsi="Arial" w:cs="Arial"/>
        </w:rPr>
        <w:t xml:space="preserve"> discussion </w:t>
      </w:r>
      <w:r>
        <w:rPr>
          <w:rFonts w:ascii="Arial" w:eastAsia="Arial Unicode MS" w:hAnsi="Arial" w:cs="Arial"/>
        </w:rPr>
        <w:t>is needed</w:t>
      </w:r>
      <w:r w:rsidR="00682E66">
        <w:rPr>
          <w:rFonts w:ascii="Arial" w:eastAsia="Arial Unicode MS" w:hAnsi="Arial" w:cs="Arial"/>
        </w:rPr>
        <w:t xml:space="preserve"> on how and whether objectives should be amended tin order than they remain reasonable and achievable.</w:t>
      </w:r>
    </w:p>
    <w:p w:rsidR="00C02F4A" w:rsidRPr="00D83E2F" w:rsidRDefault="00C02F4A" w:rsidP="00563E4E">
      <w:pPr>
        <w:pStyle w:val="NoSpacing"/>
        <w:jc w:val="both"/>
        <w:rPr>
          <w:rFonts w:ascii="Arial" w:hAnsi="Arial" w:cs="Arial"/>
        </w:rPr>
      </w:pPr>
    </w:p>
    <w:p w:rsidR="00C02F4A" w:rsidRPr="00D83E2F" w:rsidRDefault="0024264E" w:rsidP="00563E4E">
      <w:pPr>
        <w:pStyle w:val="NoSpacing"/>
        <w:jc w:val="both"/>
        <w:rPr>
          <w:rFonts w:ascii="Arial" w:hAnsi="Arial" w:cs="Arial"/>
          <w:b/>
        </w:rPr>
      </w:pPr>
      <w:r w:rsidRPr="00D83E2F">
        <w:rPr>
          <w:rFonts w:ascii="Arial" w:hAnsi="Arial" w:cs="Arial"/>
          <w:b/>
          <w:lang w:val="en-US"/>
        </w:rPr>
        <w:t>Challenging decisions based on s</w:t>
      </w:r>
      <w:r w:rsidR="00563E4E" w:rsidRPr="00D83E2F">
        <w:rPr>
          <w:rFonts w:ascii="Arial" w:hAnsi="Arial" w:cs="Arial"/>
          <w:b/>
          <w:lang w:val="en-US"/>
        </w:rPr>
        <w:t>tudent outcomes objectives</w:t>
      </w:r>
    </w:p>
    <w:p w:rsidR="0068620E" w:rsidRPr="00D83E2F" w:rsidRDefault="0068620E" w:rsidP="00563E4E">
      <w:pPr>
        <w:pStyle w:val="NoSpacing"/>
        <w:jc w:val="both"/>
        <w:rPr>
          <w:rFonts w:ascii="Arial" w:eastAsia="Arial Unicode MS" w:hAnsi="Arial" w:cs="Arial"/>
        </w:rPr>
      </w:pPr>
    </w:p>
    <w:p w:rsidR="0068620E" w:rsidRPr="00D83E2F" w:rsidRDefault="0068620E" w:rsidP="00563E4E">
      <w:pPr>
        <w:pStyle w:val="NoSpacing"/>
        <w:jc w:val="both"/>
        <w:rPr>
          <w:rFonts w:ascii="Arial" w:hAnsi="Arial" w:cs="Arial"/>
        </w:rPr>
      </w:pPr>
      <w:r w:rsidRPr="00D83E2F">
        <w:rPr>
          <w:rFonts w:ascii="Arial" w:eastAsia="Arial Unicode MS" w:hAnsi="Arial" w:cs="Arial"/>
        </w:rPr>
        <w:t xml:space="preserve">The DfE advice to schools identifies a need for </w:t>
      </w:r>
      <w:r w:rsidRPr="00D83E2F">
        <w:rPr>
          <w:rFonts w:ascii="Arial" w:eastAsia="Arial Unicode MS" w:hAnsi="Arial" w:cs="Arial"/>
          <w:i/>
        </w:rPr>
        <w:t>“targets and objectives that enable teachers to demonstrate performance, rather than simply results”</w:t>
      </w:r>
      <w:r w:rsidR="003D7BFA">
        <w:rPr>
          <w:rFonts w:ascii="Arial" w:eastAsia="Arial Unicode MS" w:hAnsi="Arial" w:cs="Arial"/>
          <w:i/>
        </w:rPr>
        <w:t xml:space="preserve"> </w:t>
      </w:r>
      <w:r w:rsidR="003D7BFA" w:rsidRPr="003D7BFA">
        <w:rPr>
          <w:rFonts w:ascii="Arial" w:eastAsia="Arial Unicode MS" w:hAnsi="Arial" w:cs="Arial"/>
        </w:rPr>
        <w:t>(page 19. 1</w:t>
      </w:r>
      <w:r w:rsidR="003D7BFA" w:rsidRPr="003D7BFA">
        <w:rPr>
          <w:rFonts w:ascii="Arial" w:eastAsia="Arial Unicode MS" w:hAnsi="Arial" w:cs="Arial"/>
          <w:vertAlign w:val="superscript"/>
        </w:rPr>
        <w:t>st</w:t>
      </w:r>
      <w:r w:rsidR="003D7BFA" w:rsidRPr="003D7BFA">
        <w:rPr>
          <w:rFonts w:ascii="Arial" w:eastAsia="Arial Unicode MS" w:hAnsi="Arial" w:cs="Arial"/>
        </w:rPr>
        <w:t xml:space="preserve"> para).</w:t>
      </w:r>
    </w:p>
    <w:p w:rsidR="00C02F4A" w:rsidRPr="00D83E2F" w:rsidRDefault="00C02F4A" w:rsidP="00563E4E">
      <w:pPr>
        <w:pStyle w:val="NoSpacing"/>
        <w:jc w:val="both"/>
        <w:rPr>
          <w:rFonts w:ascii="Arial" w:hAnsi="Arial" w:cs="Arial"/>
          <w:strike/>
        </w:rPr>
      </w:pPr>
    </w:p>
    <w:p w:rsidR="00C02F4A" w:rsidRDefault="00563E4E" w:rsidP="00563E4E">
      <w:pPr>
        <w:pStyle w:val="NoSpacing"/>
        <w:jc w:val="both"/>
        <w:rPr>
          <w:rFonts w:ascii="Arial" w:eastAsia="Arial Unicode MS" w:hAnsi="Arial" w:cs="Arial"/>
          <w:u w:color="0070C0"/>
          <w:lang w:val="en-US"/>
        </w:rPr>
      </w:pPr>
      <w:r w:rsidRPr="00D83E2F">
        <w:rPr>
          <w:rFonts w:ascii="Arial" w:eastAsia="Arial Unicode MS" w:hAnsi="Arial" w:cs="Arial"/>
        </w:rPr>
        <w:t>The NUT argues that u</w:t>
      </w:r>
      <w:r w:rsidRPr="00D83E2F">
        <w:rPr>
          <w:rFonts w:ascii="Arial" w:eastAsia="Arial Unicode MS" w:hAnsi="Arial" w:cs="Arial"/>
          <w:u w:color="0070C0"/>
          <w:lang w:val="en-US"/>
        </w:rPr>
        <w:t>sing student outcomes to measure teacher performance is inherently wrong and potentially misleading.  Student outcomes are affected by a range of factors outside of the control of an individual teacher.  These include home background as well as the contributions of other teachers, both past and present.  The resources made available by the school are also important.  Student learning cannot be fully measured according to performance in given tests.</w:t>
      </w:r>
    </w:p>
    <w:p w:rsidR="000E4F46" w:rsidRDefault="000E4F46" w:rsidP="00563E4E">
      <w:pPr>
        <w:pStyle w:val="NoSpacing"/>
        <w:jc w:val="both"/>
        <w:rPr>
          <w:rFonts w:ascii="Arial" w:eastAsia="Arial Unicode MS" w:hAnsi="Arial" w:cs="Arial"/>
          <w:u w:color="0070C0"/>
          <w:lang w:val="en-US"/>
        </w:rPr>
      </w:pPr>
    </w:p>
    <w:p w:rsidR="000E4F46" w:rsidRPr="00D83E2F" w:rsidRDefault="000E4F46" w:rsidP="00563E4E">
      <w:pPr>
        <w:pStyle w:val="NoSpacing"/>
        <w:jc w:val="both"/>
        <w:rPr>
          <w:rFonts w:ascii="Arial" w:hAnsi="Arial" w:cs="Arial"/>
          <w:u w:color="0070C0"/>
        </w:rPr>
      </w:pPr>
      <w:r>
        <w:rPr>
          <w:rFonts w:ascii="Arial" w:eastAsia="Arial Unicode MS" w:hAnsi="Arial" w:cs="Arial"/>
          <w:u w:color="0070C0"/>
          <w:lang w:val="en-US"/>
        </w:rPr>
        <w:t>The join</w:t>
      </w:r>
      <w:r w:rsidR="00387949">
        <w:rPr>
          <w:rFonts w:ascii="Arial" w:eastAsia="Arial Unicode MS" w:hAnsi="Arial" w:cs="Arial"/>
          <w:u w:color="0070C0"/>
          <w:lang w:val="en-US"/>
        </w:rPr>
        <w:t>t</w:t>
      </w:r>
      <w:r>
        <w:rPr>
          <w:rFonts w:ascii="Arial" w:eastAsia="Arial Unicode MS" w:hAnsi="Arial" w:cs="Arial"/>
          <w:u w:color="0070C0"/>
          <w:lang w:val="en-US"/>
        </w:rPr>
        <w:t xml:space="preserve"> NUT/NAHT/ATL model appraisal policy (available at </w:t>
      </w:r>
      <w:hyperlink r:id="rId14" w:history="1">
        <w:r w:rsidRPr="003B1FD6">
          <w:rPr>
            <w:rStyle w:val="Hyperlink"/>
            <w:rFonts w:ascii="Arial" w:eastAsia="Arial Unicode MS" w:hAnsi="Arial" w:cs="Arial"/>
            <w:u w:color="0070C0"/>
            <w:lang w:val="en-US"/>
          </w:rPr>
          <w:t>www.teachers.org.uk/appraisal</w:t>
        </w:r>
      </w:hyperlink>
      <w:r>
        <w:rPr>
          <w:rFonts w:ascii="Arial" w:eastAsia="Arial Unicode MS" w:hAnsi="Arial" w:cs="Arial"/>
          <w:u w:color="0070C0"/>
          <w:lang w:val="en-US"/>
        </w:rPr>
        <w:t xml:space="preserve">) says that </w:t>
      </w:r>
      <w:r w:rsidRPr="000E4F46">
        <w:rPr>
          <w:rFonts w:ascii="Arial" w:eastAsia="Arial Unicode MS" w:hAnsi="Arial" w:cs="Arial"/>
          <w:i/>
          <w:u w:color="0070C0"/>
          <w:lang w:val="en-US"/>
        </w:rPr>
        <w:t xml:space="preserve">“Where use of numerical targets is appropriate, these will be reasonable, in the circumstances in which the teacher works and it will be </w:t>
      </w:r>
      <w:proofErr w:type="spellStart"/>
      <w:r w:rsidRPr="000E4F46">
        <w:rPr>
          <w:rFonts w:ascii="Arial" w:eastAsia="Arial Unicode MS" w:hAnsi="Arial" w:cs="Arial"/>
          <w:i/>
          <w:u w:color="0070C0"/>
          <w:lang w:val="en-US"/>
        </w:rPr>
        <w:t>recognised</w:t>
      </w:r>
      <w:proofErr w:type="spellEnd"/>
      <w:r w:rsidRPr="000E4F46">
        <w:rPr>
          <w:rFonts w:ascii="Arial" w:eastAsia="Arial Unicode MS" w:hAnsi="Arial" w:cs="Arial"/>
          <w:i/>
          <w:u w:color="0070C0"/>
          <w:lang w:val="en-US"/>
        </w:rPr>
        <w:t xml:space="preserve"> that factors outside teachers’ control may significantly affect success</w:t>
      </w:r>
      <w:r>
        <w:rPr>
          <w:rFonts w:ascii="Arial" w:eastAsia="Arial Unicode MS" w:hAnsi="Arial" w:cs="Arial"/>
          <w:i/>
          <w:u w:color="0070C0"/>
          <w:lang w:val="en-US"/>
        </w:rPr>
        <w:t>”</w:t>
      </w:r>
      <w:r w:rsidRPr="000E4F46">
        <w:rPr>
          <w:rFonts w:ascii="Arial" w:eastAsia="Arial Unicode MS" w:hAnsi="Arial" w:cs="Arial"/>
          <w:u w:color="0070C0"/>
          <w:lang w:val="en-US"/>
        </w:rPr>
        <w:t>.</w:t>
      </w:r>
    </w:p>
    <w:p w:rsidR="00C02F4A" w:rsidRPr="00D83E2F" w:rsidRDefault="00C02F4A" w:rsidP="00563E4E">
      <w:pPr>
        <w:pStyle w:val="NoSpacing"/>
        <w:jc w:val="both"/>
        <w:rPr>
          <w:rFonts w:ascii="Arial" w:hAnsi="Arial" w:cs="Arial"/>
          <w:u w:color="0070C0"/>
        </w:rPr>
      </w:pPr>
    </w:p>
    <w:p w:rsidR="00C02F4A" w:rsidRPr="00D83E2F" w:rsidRDefault="00563E4E" w:rsidP="00563E4E">
      <w:pPr>
        <w:pStyle w:val="NoSpacing"/>
        <w:jc w:val="both"/>
        <w:rPr>
          <w:rFonts w:ascii="Arial" w:hAnsi="Arial" w:cs="Arial"/>
        </w:rPr>
      </w:pPr>
      <w:r w:rsidRPr="00D83E2F">
        <w:rPr>
          <w:rFonts w:ascii="Arial" w:eastAsia="Arial Unicode MS" w:hAnsi="Arial" w:cs="Arial"/>
        </w:rPr>
        <w:t>Better policies will</w:t>
      </w:r>
      <w:r w:rsidR="000E4F46">
        <w:rPr>
          <w:rFonts w:ascii="Arial" w:eastAsia="Arial Unicode MS" w:hAnsi="Arial" w:cs="Arial"/>
        </w:rPr>
        <w:t>, therefore,</w:t>
      </w:r>
      <w:r w:rsidRPr="00D83E2F">
        <w:rPr>
          <w:rFonts w:ascii="Arial" w:eastAsia="Arial Unicode MS" w:hAnsi="Arial" w:cs="Arial"/>
        </w:rPr>
        <w:t xml:space="preserve"> at least make reference to extenuating circumstances.  This should be pressed in any case if there are any such circumstances - this could include arrivals or departures within the class, other disruptions within the class, or wider disruptions within the school.  The point noted earlier about the relative challenge of an objective, and other points about objectives, will all apply here as well.</w:t>
      </w:r>
    </w:p>
    <w:p w:rsidR="0024264E" w:rsidRPr="00D83E2F" w:rsidRDefault="0024264E" w:rsidP="00563E4E">
      <w:pPr>
        <w:pStyle w:val="NoSpacing"/>
        <w:jc w:val="both"/>
        <w:rPr>
          <w:rFonts w:ascii="Arial" w:hAnsi="Arial" w:cs="Arial"/>
        </w:rPr>
      </w:pPr>
    </w:p>
    <w:p w:rsidR="0024264E" w:rsidRPr="00D83E2F" w:rsidRDefault="0024264E" w:rsidP="00563E4E">
      <w:pPr>
        <w:pStyle w:val="NoSpacing"/>
        <w:jc w:val="both"/>
        <w:rPr>
          <w:rFonts w:ascii="Arial" w:eastAsia="Arial Bold" w:hAnsi="Arial" w:cs="Arial"/>
          <w:b/>
        </w:rPr>
      </w:pPr>
      <w:r w:rsidRPr="00D83E2F">
        <w:rPr>
          <w:rFonts w:ascii="Arial" w:hAnsi="Arial" w:cs="Arial"/>
          <w:b/>
          <w:lang w:val="en-US"/>
        </w:rPr>
        <w:t>Challenging decisions based on lesson observations</w:t>
      </w:r>
    </w:p>
    <w:p w:rsidR="0024264E" w:rsidRPr="00D83E2F" w:rsidRDefault="0024264E" w:rsidP="00563E4E">
      <w:pPr>
        <w:pStyle w:val="NoSpacing"/>
        <w:jc w:val="both"/>
        <w:rPr>
          <w:rFonts w:ascii="Arial" w:eastAsia="Arial Bold" w:hAnsi="Arial" w:cs="Arial"/>
        </w:rPr>
      </w:pPr>
    </w:p>
    <w:p w:rsidR="00F47E8E" w:rsidRDefault="00F47E8E" w:rsidP="00563E4E">
      <w:pPr>
        <w:pStyle w:val="NoSpacing"/>
        <w:jc w:val="both"/>
        <w:rPr>
          <w:rFonts w:ascii="Arial" w:eastAsia="Arial Unicode MS" w:hAnsi="Arial" w:cs="Arial"/>
        </w:rPr>
      </w:pPr>
      <w:r w:rsidRPr="00F47E8E">
        <w:rPr>
          <w:rFonts w:ascii="Arial" w:eastAsia="Arial Unicode MS" w:hAnsi="Arial" w:cs="Arial"/>
        </w:rPr>
        <w:t>NUT advice and policy on lesson observations, including on challenging unacceptable policies</w:t>
      </w:r>
      <w:r>
        <w:rPr>
          <w:rFonts w:ascii="Arial" w:eastAsia="Arial Unicode MS" w:hAnsi="Arial" w:cs="Arial"/>
        </w:rPr>
        <w:t xml:space="preserve"> and excessive observation requirements</w:t>
      </w:r>
      <w:r w:rsidRPr="00F47E8E">
        <w:rPr>
          <w:rFonts w:ascii="Arial" w:eastAsia="Arial Unicode MS" w:hAnsi="Arial" w:cs="Arial"/>
        </w:rPr>
        <w:t>, can be found at</w:t>
      </w:r>
      <w:r>
        <w:rPr>
          <w:rFonts w:ascii="Arial" w:eastAsia="Arial Unicode MS" w:hAnsi="Arial" w:cs="Arial"/>
        </w:rPr>
        <w:t xml:space="preserve"> </w:t>
      </w:r>
      <w:hyperlink r:id="rId15" w:history="1">
        <w:r w:rsidRPr="003B1FD6">
          <w:rPr>
            <w:rStyle w:val="Hyperlink"/>
            <w:rFonts w:ascii="Arial" w:eastAsia="Arial Unicode MS" w:hAnsi="Arial" w:cs="Arial"/>
          </w:rPr>
          <w:t>www.teachers.org.uk/appraisal</w:t>
        </w:r>
      </w:hyperlink>
    </w:p>
    <w:p w:rsidR="00F47E8E" w:rsidRDefault="00F47E8E" w:rsidP="00563E4E">
      <w:pPr>
        <w:pStyle w:val="NoSpacing"/>
        <w:jc w:val="both"/>
        <w:rPr>
          <w:rFonts w:ascii="Arial" w:eastAsia="Arial Unicode MS" w:hAnsi="Arial" w:cs="Arial"/>
        </w:rPr>
      </w:pPr>
    </w:p>
    <w:p w:rsidR="0024264E" w:rsidRPr="00D83E2F" w:rsidRDefault="00F47E8E" w:rsidP="00563E4E">
      <w:pPr>
        <w:pStyle w:val="NoSpacing"/>
        <w:jc w:val="both"/>
        <w:rPr>
          <w:rFonts w:ascii="Arial" w:hAnsi="Arial" w:cs="Arial"/>
        </w:rPr>
      </w:pPr>
      <w:r>
        <w:rPr>
          <w:rFonts w:ascii="Arial" w:eastAsia="Arial Unicode MS" w:hAnsi="Arial" w:cs="Arial"/>
        </w:rPr>
        <w:t>Consider f</w:t>
      </w:r>
      <w:r w:rsidR="0024264E" w:rsidRPr="00D83E2F">
        <w:rPr>
          <w:rFonts w:ascii="Arial" w:eastAsia="Arial Unicode MS" w:hAnsi="Arial" w:cs="Arial"/>
        </w:rPr>
        <w:t>irst of all - is the manager who carried out the observation actually competent to pass judgement on the quality of lessons?  Have they been trained?  Ask to see their own records of the classroom observation - do those indicate a systematic approach?  Some observation records are a lot less thorough than the lesson plan for the lesson being complained about.</w:t>
      </w:r>
    </w:p>
    <w:p w:rsidR="0024264E" w:rsidRPr="00D83E2F" w:rsidRDefault="0024264E" w:rsidP="00563E4E">
      <w:pPr>
        <w:pStyle w:val="NoSpacing"/>
        <w:jc w:val="both"/>
        <w:rPr>
          <w:rFonts w:ascii="Arial" w:hAnsi="Arial" w:cs="Arial"/>
        </w:rPr>
      </w:pPr>
    </w:p>
    <w:p w:rsidR="0024264E" w:rsidRPr="00D83E2F" w:rsidRDefault="0024264E" w:rsidP="00563E4E">
      <w:pPr>
        <w:pStyle w:val="NoSpacing"/>
        <w:jc w:val="both"/>
        <w:rPr>
          <w:rFonts w:ascii="Arial" w:hAnsi="Arial" w:cs="Arial"/>
        </w:rPr>
      </w:pPr>
      <w:r w:rsidRPr="00D83E2F">
        <w:rPr>
          <w:rFonts w:ascii="Arial" w:eastAsia="Arial Unicode MS" w:hAnsi="Arial" w:cs="Arial"/>
        </w:rPr>
        <w:t xml:space="preserve">This point can also apply to other records kept by managers during the appraisal cycle </w:t>
      </w:r>
      <w:proofErr w:type="spellStart"/>
      <w:r w:rsidRPr="00D83E2F">
        <w:rPr>
          <w:rFonts w:ascii="Arial" w:eastAsia="Arial Unicode MS" w:hAnsi="Arial" w:cs="Arial"/>
        </w:rPr>
        <w:t>eg</w:t>
      </w:r>
      <w:proofErr w:type="spellEnd"/>
      <w:r w:rsidRPr="00D83E2F">
        <w:rPr>
          <w:rFonts w:ascii="Arial" w:eastAsia="Arial Unicode MS" w:hAnsi="Arial" w:cs="Arial"/>
        </w:rPr>
        <w:t xml:space="preserve"> book looks, drop ins, records of conversations - if these are in a mess, then that can cast doubt both on the quality and reliability of the manager</w:t>
      </w:r>
      <w:r w:rsidRPr="00D83E2F">
        <w:rPr>
          <w:rFonts w:ascii="Arial" w:hAnsi="Arial" w:cs="Arial"/>
          <w:lang w:val="fr-FR"/>
        </w:rPr>
        <w:t>’</w:t>
      </w:r>
      <w:r w:rsidRPr="00D83E2F">
        <w:rPr>
          <w:rFonts w:ascii="Arial" w:eastAsia="Arial Unicode MS" w:hAnsi="Arial" w:cs="Arial"/>
        </w:rPr>
        <w:t>s judgement.</w:t>
      </w:r>
    </w:p>
    <w:p w:rsidR="0024264E" w:rsidRPr="00D83E2F" w:rsidRDefault="0024264E" w:rsidP="00563E4E">
      <w:pPr>
        <w:pStyle w:val="NoSpacing"/>
        <w:jc w:val="both"/>
        <w:rPr>
          <w:rFonts w:ascii="Arial" w:hAnsi="Arial" w:cs="Arial"/>
        </w:rPr>
      </w:pPr>
    </w:p>
    <w:p w:rsidR="00316BD9" w:rsidRDefault="0024264E" w:rsidP="00563E4E">
      <w:pPr>
        <w:pStyle w:val="NoSpacing"/>
        <w:jc w:val="both"/>
        <w:rPr>
          <w:rFonts w:ascii="Arial" w:eastAsia="Arial Unicode MS" w:hAnsi="Arial" w:cs="Arial"/>
        </w:rPr>
      </w:pPr>
      <w:r w:rsidRPr="00D83E2F">
        <w:rPr>
          <w:rFonts w:ascii="Arial" w:eastAsia="Arial Unicode MS" w:hAnsi="Arial" w:cs="Arial"/>
        </w:rPr>
        <w:t>How did the manager assess quality of teaching? If based only on lesson observations, cite the Ofsted position as recently adopted - Ofsted now says that basing an assessment of quality of a teacher</w:t>
      </w:r>
      <w:r w:rsidRPr="00D83E2F">
        <w:rPr>
          <w:rFonts w:ascii="Arial" w:hAnsi="Arial" w:cs="Arial"/>
          <w:lang w:val="fr-FR"/>
        </w:rPr>
        <w:t>’</w:t>
      </w:r>
      <w:r w:rsidRPr="00D83E2F">
        <w:rPr>
          <w:rFonts w:ascii="Arial" w:eastAsia="Arial Unicode MS" w:hAnsi="Arial" w:cs="Arial"/>
        </w:rPr>
        <w:t>s teaching on a single lesson observation is not reliable, and Ofsted inspectors will not be allocating a grade to single lessons</w:t>
      </w:r>
      <w:r w:rsidR="00F47E8E">
        <w:rPr>
          <w:rFonts w:ascii="Arial" w:eastAsia="Arial Unicode MS" w:hAnsi="Arial" w:cs="Arial"/>
        </w:rPr>
        <w:t xml:space="preserve"> at all in future.  J</w:t>
      </w:r>
      <w:r w:rsidRPr="00D83E2F">
        <w:rPr>
          <w:rFonts w:ascii="Arial" w:eastAsia="Arial Unicode MS" w:hAnsi="Arial" w:cs="Arial"/>
        </w:rPr>
        <w:t xml:space="preserve">udgements </w:t>
      </w:r>
      <w:r w:rsidR="000E4F46">
        <w:rPr>
          <w:rFonts w:ascii="Arial" w:eastAsia="Arial Unicode MS" w:hAnsi="Arial" w:cs="Arial"/>
        </w:rPr>
        <w:t xml:space="preserve">on teachers’ capabilities </w:t>
      </w:r>
      <w:r w:rsidR="00F47E8E">
        <w:rPr>
          <w:rFonts w:ascii="Arial" w:eastAsia="Arial Unicode MS" w:hAnsi="Arial" w:cs="Arial"/>
        </w:rPr>
        <w:lastRenderedPageBreak/>
        <w:t xml:space="preserve">cannot </w:t>
      </w:r>
      <w:r w:rsidRPr="00D83E2F">
        <w:rPr>
          <w:rFonts w:ascii="Arial" w:eastAsia="Arial Unicode MS" w:hAnsi="Arial" w:cs="Arial"/>
        </w:rPr>
        <w:t xml:space="preserve">be reliably formed </w:t>
      </w:r>
      <w:r w:rsidR="00F47E8E">
        <w:rPr>
          <w:rFonts w:ascii="Arial" w:eastAsia="Arial Unicode MS" w:hAnsi="Arial" w:cs="Arial"/>
        </w:rPr>
        <w:t>through lesson observation</w:t>
      </w:r>
      <w:r w:rsidR="000E4F46">
        <w:rPr>
          <w:rFonts w:ascii="Arial" w:eastAsia="Arial Unicode MS" w:hAnsi="Arial" w:cs="Arial"/>
        </w:rPr>
        <w:t xml:space="preserve">, </w:t>
      </w:r>
      <w:r w:rsidRPr="00D83E2F">
        <w:rPr>
          <w:rFonts w:ascii="Arial" w:eastAsia="Arial Unicode MS" w:hAnsi="Arial" w:cs="Arial"/>
        </w:rPr>
        <w:t xml:space="preserve">especially if the criticism is that only one or two </w:t>
      </w:r>
      <w:r w:rsidR="00F47E8E">
        <w:rPr>
          <w:rFonts w:ascii="Arial" w:eastAsia="Arial Unicode MS" w:hAnsi="Arial" w:cs="Arial"/>
        </w:rPr>
        <w:t>lessons were observed and were not up to standard.</w:t>
      </w:r>
    </w:p>
    <w:p w:rsidR="00F47E8E" w:rsidRPr="000B4F9D" w:rsidRDefault="00F47E8E" w:rsidP="00563E4E">
      <w:pPr>
        <w:pStyle w:val="NoSpacing"/>
        <w:jc w:val="both"/>
        <w:rPr>
          <w:rFonts w:ascii="Arial" w:hAnsi="Arial" w:cs="Arial"/>
        </w:rPr>
      </w:pPr>
    </w:p>
    <w:p w:rsidR="00A129EA" w:rsidRPr="000B4F9D" w:rsidRDefault="00A129EA" w:rsidP="00563E4E">
      <w:pPr>
        <w:pStyle w:val="NoSpacing"/>
        <w:jc w:val="both"/>
        <w:rPr>
          <w:rFonts w:ascii="Arial" w:hAnsi="Arial" w:cs="Arial"/>
          <w:b/>
        </w:rPr>
      </w:pPr>
      <w:r w:rsidRPr="000B4F9D">
        <w:rPr>
          <w:rFonts w:ascii="Arial" w:hAnsi="Arial" w:cs="Arial"/>
          <w:b/>
        </w:rPr>
        <w:t>Challenging decisions based on pupil or parent feedback</w:t>
      </w:r>
    </w:p>
    <w:p w:rsidR="00A129EA" w:rsidRPr="000B4F9D" w:rsidRDefault="00A129EA" w:rsidP="00563E4E">
      <w:pPr>
        <w:pStyle w:val="NoSpacing"/>
        <w:jc w:val="both"/>
        <w:rPr>
          <w:rFonts w:ascii="Arial" w:hAnsi="Arial" w:cs="Arial"/>
          <w:b/>
        </w:rPr>
      </w:pPr>
    </w:p>
    <w:p w:rsidR="00A129EA" w:rsidRDefault="00A129EA" w:rsidP="00563E4E">
      <w:pPr>
        <w:pStyle w:val="NoSpacing"/>
        <w:jc w:val="both"/>
        <w:rPr>
          <w:rFonts w:ascii="Arial" w:hAnsi="Arial" w:cs="Arial"/>
        </w:rPr>
      </w:pPr>
      <w:r w:rsidRPr="000B4F9D">
        <w:rPr>
          <w:rFonts w:ascii="Arial" w:hAnsi="Arial" w:cs="Arial"/>
        </w:rPr>
        <w:t>Some schools may seek to use criteria based on pupil or pare</w:t>
      </w:r>
      <w:r w:rsidR="000B4F9D">
        <w:rPr>
          <w:rFonts w:ascii="Arial" w:hAnsi="Arial" w:cs="Arial"/>
        </w:rPr>
        <w:t>nt feedback.  The NUT believes this</w:t>
      </w:r>
      <w:r w:rsidR="00081F95" w:rsidRPr="000B4F9D">
        <w:rPr>
          <w:rFonts w:ascii="Arial" w:hAnsi="Arial" w:cs="Arial"/>
        </w:rPr>
        <w:t xml:space="preserve"> is</w:t>
      </w:r>
      <w:r w:rsidR="000E4F46">
        <w:rPr>
          <w:rFonts w:ascii="Arial" w:hAnsi="Arial" w:cs="Arial"/>
        </w:rPr>
        <w:t xml:space="preserve"> completely</w:t>
      </w:r>
      <w:r w:rsidR="00081F95" w:rsidRPr="000B4F9D">
        <w:rPr>
          <w:rFonts w:ascii="Arial" w:hAnsi="Arial" w:cs="Arial"/>
        </w:rPr>
        <w:t xml:space="preserve"> inappropriate</w:t>
      </w:r>
      <w:r w:rsidR="000E4F46">
        <w:rPr>
          <w:rFonts w:ascii="Arial" w:hAnsi="Arial" w:cs="Arial"/>
        </w:rPr>
        <w:t xml:space="preserve">. Decisions to deny progression on the basis of </w:t>
      </w:r>
      <w:r w:rsidR="00081F95" w:rsidRPr="000B4F9D">
        <w:rPr>
          <w:rFonts w:ascii="Arial" w:hAnsi="Arial" w:cs="Arial"/>
        </w:rPr>
        <w:t>pupils</w:t>
      </w:r>
      <w:r w:rsidR="000E4F46">
        <w:rPr>
          <w:rFonts w:ascii="Arial" w:hAnsi="Arial" w:cs="Arial"/>
        </w:rPr>
        <w:t>’</w:t>
      </w:r>
      <w:r w:rsidR="00081F95" w:rsidRPr="000B4F9D">
        <w:rPr>
          <w:rFonts w:ascii="Arial" w:hAnsi="Arial" w:cs="Arial"/>
        </w:rPr>
        <w:t xml:space="preserve"> and parents’ views </w:t>
      </w:r>
      <w:r w:rsidR="000E4F46">
        <w:rPr>
          <w:rFonts w:ascii="Arial" w:hAnsi="Arial" w:cs="Arial"/>
        </w:rPr>
        <w:t xml:space="preserve">should be challenged on the basis that such views </w:t>
      </w:r>
      <w:r w:rsidR="00081F95" w:rsidRPr="000B4F9D">
        <w:rPr>
          <w:rFonts w:ascii="Arial" w:hAnsi="Arial" w:cs="Arial"/>
        </w:rPr>
        <w:t>are likely to be subjective and based on a lack of understanding of pedagogy.</w:t>
      </w:r>
      <w:r w:rsidR="000E4F46" w:rsidRPr="000E4F46">
        <w:t xml:space="preserve"> </w:t>
      </w:r>
      <w:r w:rsidR="000E4F46" w:rsidRPr="000E4F46">
        <w:rPr>
          <w:rFonts w:ascii="Arial" w:hAnsi="Arial" w:cs="Arial"/>
        </w:rPr>
        <w:t xml:space="preserve">Again, </w:t>
      </w:r>
      <w:r w:rsidR="000E4F46">
        <w:rPr>
          <w:rFonts w:ascii="Arial" w:hAnsi="Arial" w:cs="Arial"/>
        </w:rPr>
        <w:t xml:space="preserve">however, </w:t>
      </w:r>
      <w:r w:rsidR="000E4F46" w:rsidRPr="000E4F46">
        <w:rPr>
          <w:rFonts w:ascii="Arial" w:hAnsi="Arial" w:cs="Arial"/>
        </w:rPr>
        <w:t>such an approach should be challenged wherever possible through collective action rather than individual appeals.</w:t>
      </w:r>
    </w:p>
    <w:p w:rsidR="0043649B" w:rsidRDefault="0043649B" w:rsidP="00563E4E">
      <w:pPr>
        <w:pStyle w:val="NoSpacing"/>
        <w:jc w:val="both"/>
        <w:rPr>
          <w:rFonts w:ascii="Arial" w:hAnsi="Arial" w:cs="Arial"/>
        </w:rPr>
      </w:pPr>
    </w:p>
    <w:p w:rsidR="0043649B" w:rsidRPr="00D83E2F" w:rsidRDefault="0043649B" w:rsidP="0043649B">
      <w:pPr>
        <w:pStyle w:val="NoSpacing"/>
        <w:jc w:val="both"/>
        <w:rPr>
          <w:rFonts w:ascii="Arial" w:eastAsia="Arial Bold" w:hAnsi="Arial" w:cs="Arial"/>
          <w:b/>
        </w:rPr>
      </w:pPr>
      <w:r w:rsidRPr="00D83E2F">
        <w:rPr>
          <w:rFonts w:ascii="Arial" w:hAnsi="Arial" w:cs="Arial"/>
          <w:b/>
          <w:lang w:val="en-US"/>
        </w:rPr>
        <w:t xml:space="preserve">Challenging decisions based on </w:t>
      </w:r>
      <w:r>
        <w:rPr>
          <w:rFonts w:ascii="Arial" w:hAnsi="Arial" w:cs="Arial"/>
          <w:b/>
          <w:lang w:val="en-US"/>
        </w:rPr>
        <w:t>requirements which teachers have not had the opportunity to meet</w:t>
      </w:r>
    </w:p>
    <w:p w:rsidR="0043649B" w:rsidRDefault="0043649B" w:rsidP="0043649B">
      <w:pPr>
        <w:pStyle w:val="NoSpacing"/>
        <w:jc w:val="both"/>
        <w:rPr>
          <w:rFonts w:ascii="Arial" w:hAnsi="Arial" w:cs="Arial"/>
          <w:u w:color="FF5F5D"/>
        </w:rPr>
      </w:pPr>
    </w:p>
    <w:p w:rsidR="0043649B" w:rsidRDefault="0043649B" w:rsidP="0043649B">
      <w:pPr>
        <w:pStyle w:val="NoSpacing"/>
        <w:jc w:val="both"/>
        <w:rPr>
          <w:rFonts w:ascii="Arial" w:hAnsi="Arial" w:cs="Arial"/>
        </w:rPr>
      </w:pPr>
      <w:r>
        <w:rPr>
          <w:rFonts w:ascii="Arial" w:hAnsi="Arial" w:cs="Arial"/>
        </w:rPr>
        <w:t>Decisions based on c</w:t>
      </w:r>
      <w:r w:rsidRPr="000B4F9D">
        <w:rPr>
          <w:rFonts w:ascii="Arial" w:hAnsi="Arial" w:cs="Arial"/>
        </w:rPr>
        <w:t>riteria such as “the ability to coach and mentor others”</w:t>
      </w:r>
      <w:r>
        <w:rPr>
          <w:rFonts w:ascii="Arial" w:hAnsi="Arial" w:cs="Arial"/>
        </w:rPr>
        <w:t>,</w:t>
      </w:r>
      <w:r w:rsidRPr="000B4F9D">
        <w:rPr>
          <w:rFonts w:ascii="Arial" w:hAnsi="Arial" w:cs="Arial"/>
        </w:rPr>
        <w:t xml:space="preserve"> or actual experience of doing so</w:t>
      </w:r>
      <w:r>
        <w:rPr>
          <w:rFonts w:ascii="Arial" w:hAnsi="Arial" w:cs="Arial"/>
        </w:rPr>
        <w:t>,</w:t>
      </w:r>
      <w:r w:rsidRPr="000B4F9D">
        <w:rPr>
          <w:rFonts w:ascii="Arial" w:hAnsi="Arial" w:cs="Arial"/>
        </w:rPr>
        <w:t xml:space="preserve"> should be challenged </w:t>
      </w:r>
      <w:r>
        <w:rPr>
          <w:rFonts w:ascii="Arial" w:hAnsi="Arial" w:cs="Arial"/>
        </w:rPr>
        <w:t>where</w:t>
      </w:r>
      <w:r w:rsidRPr="000B4F9D">
        <w:rPr>
          <w:rFonts w:ascii="Arial" w:hAnsi="Arial" w:cs="Arial"/>
        </w:rPr>
        <w:t xml:space="preserve"> teachers </w:t>
      </w:r>
      <w:r>
        <w:rPr>
          <w:rFonts w:ascii="Arial" w:hAnsi="Arial" w:cs="Arial"/>
        </w:rPr>
        <w:t>(particularly those on</w:t>
      </w:r>
      <w:r w:rsidRPr="000B4F9D">
        <w:rPr>
          <w:rFonts w:ascii="Arial" w:hAnsi="Arial" w:cs="Arial"/>
        </w:rPr>
        <w:t xml:space="preserve"> the Main Pay Range</w:t>
      </w:r>
      <w:r>
        <w:rPr>
          <w:rFonts w:ascii="Arial" w:hAnsi="Arial" w:cs="Arial"/>
        </w:rPr>
        <w:t>)</w:t>
      </w:r>
      <w:r w:rsidRPr="000B4F9D">
        <w:rPr>
          <w:rFonts w:ascii="Arial" w:hAnsi="Arial" w:cs="Arial"/>
        </w:rPr>
        <w:t xml:space="preserve"> have not </w:t>
      </w:r>
      <w:r>
        <w:rPr>
          <w:rFonts w:ascii="Arial" w:hAnsi="Arial" w:cs="Arial"/>
        </w:rPr>
        <w:t>been allowed</w:t>
      </w:r>
      <w:r w:rsidRPr="000B4F9D">
        <w:rPr>
          <w:rFonts w:ascii="Arial" w:hAnsi="Arial" w:cs="Arial"/>
        </w:rPr>
        <w:t xml:space="preserve"> sufficient opportunity to do this work.</w:t>
      </w:r>
    </w:p>
    <w:p w:rsidR="00316BD9" w:rsidRPr="00D83E2F" w:rsidRDefault="00316BD9" w:rsidP="00563E4E">
      <w:pPr>
        <w:pStyle w:val="NoSpacing"/>
        <w:jc w:val="both"/>
        <w:rPr>
          <w:rFonts w:ascii="Arial" w:hAnsi="Arial" w:cs="Arial"/>
        </w:rPr>
      </w:pPr>
    </w:p>
    <w:p w:rsidR="00316BD9" w:rsidRPr="00D83E2F" w:rsidRDefault="00316BD9" w:rsidP="00563E4E">
      <w:pPr>
        <w:pStyle w:val="NoSpacing"/>
        <w:jc w:val="both"/>
        <w:rPr>
          <w:rFonts w:ascii="Arial" w:hAnsi="Arial" w:cs="Arial"/>
          <w:b/>
        </w:rPr>
      </w:pPr>
      <w:r w:rsidRPr="00D83E2F">
        <w:rPr>
          <w:rFonts w:ascii="Arial" w:hAnsi="Arial" w:cs="Arial"/>
          <w:b/>
          <w:lang w:val="en-US"/>
        </w:rPr>
        <w:t>Challenging decisions that don’t take learning curves into account</w:t>
      </w:r>
    </w:p>
    <w:p w:rsidR="00316BD9" w:rsidRPr="00D83E2F" w:rsidRDefault="00316BD9" w:rsidP="00563E4E">
      <w:pPr>
        <w:pStyle w:val="NoSpacing"/>
        <w:jc w:val="both"/>
        <w:rPr>
          <w:rFonts w:ascii="Arial" w:hAnsi="Arial" w:cs="Arial"/>
        </w:rPr>
      </w:pPr>
    </w:p>
    <w:p w:rsidR="00316BD9" w:rsidRPr="003D7BFA" w:rsidRDefault="00316BD9" w:rsidP="00563E4E">
      <w:pPr>
        <w:pStyle w:val="NoSpacing"/>
        <w:jc w:val="both"/>
        <w:rPr>
          <w:rFonts w:ascii="Arial" w:eastAsia="Arial Unicode MS" w:hAnsi="Arial" w:cs="Arial"/>
        </w:rPr>
      </w:pPr>
      <w:r w:rsidRPr="00D83E2F">
        <w:rPr>
          <w:rFonts w:ascii="Arial" w:eastAsia="Arial Unicode MS" w:hAnsi="Arial" w:cs="Arial"/>
        </w:rPr>
        <w:t xml:space="preserve">Teachers who are new in a role (whether in their early years of teaching, recently appointed to a post of responsibility, or simply new to a particular school or year group </w:t>
      </w:r>
      <w:proofErr w:type="spellStart"/>
      <w:r w:rsidRPr="00D83E2F">
        <w:rPr>
          <w:rFonts w:ascii="Arial" w:eastAsia="Arial Unicode MS" w:hAnsi="Arial" w:cs="Arial"/>
        </w:rPr>
        <w:t>etc</w:t>
      </w:r>
      <w:proofErr w:type="spellEnd"/>
      <w:r w:rsidRPr="00D83E2F">
        <w:rPr>
          <w:rFonts w:ascii="Arial" w:eastAsia="Arial Unicode MS" w:hAnsi="Arial" w:cs="Arial"/>
        </w:rPr>
        <w:t>) are entitled to have that circumstance taken into account, both when objectives and expectations are set</w:t>
      </w:r>
      <w:r w:rsidR="003D7BFA">
        <w:rPr>
          <w:rFonts w:ascii="Arial" w:eastAsia="Arial Unicode MS" w:hAnsi="Arial" w:cs="Arial"/>
        </w:rPr>
        <w:t xml:space="preserve"> and when judgments are made.  </w:t>
      </w:r>
      <w:r w:rsidRPr="00D83E2F">
        <w:rPr>
          <w:rFonts w:ascii="Arial" w:eastAsia="Arial Unicode MS" w:hAnsi="Arial" w:cs="Arial"/>
        </w:rPr>
        <w:t xml:space="preserve">The DfE advice says that </w:t>
      </w:r>
      <w:r w:rsidRPr="00D83E2F">
        <w:rPr>
          <w:rFonts w:ascii="Arial" w:eastAsia="Arial Unicode MS" w:hAnsi="Arial" w:cs="Arial"/>
          <w:i/>
        </w:rPr>
        <w:t>"Teachers’ performance should be assessed against the relevant standards to a level that is consistent with what should reasonably be expected of a teacher in the relevant role and at the</w:t>
      </w:r>
      <w:r w:rsidR="003D7BFA">
        <w:rPr>
          <w:rFonts w:ascii="Arial" w:eastAsia="Arial Unicode MS" w:hAnsi="Arial" w:cs="Arial"/>
          <w:i/>
        </w:rPr>
        <w:t xml:space="preserve"> relevant stage of their career</w:t>
      </w:r>
      <w:r w:rsidRPr="00D83E2F">
        <w:rPr>
          <w:rFonts w:ascii="Arial" w:eastAsia="Arial Unicode MS" w:hAnsi="Arial" w:cs="Arial"/>
          <w:i/>
        </w:rPr>
        <w:t>"</w:t>
      </w:r>
      <w:r w:rsidR="003D7BFA">
        <w:rPr>
          <w:rFonts w:ascii="Arial" w:eastAsia="Arial Unicode MS" w:hAnsi="Arial" w:cs="Arial"/>
          <w:i/>
        </w:rPr>
        <w:t xml:space="preserve"> </w:t>
      </w:r>
      <w:r w:rsidR="003D7BFA" w:rsidRPr="003D7BFA">
        <w:rPr>
          <w:rFonts w:ascii="Arial" w:eastAsia="Arial Unicode MS" w:hAnsi="Arial" w:cs="Arial"/>
        </w:rPr>
        <w:t>(page 20, 4</w:t>
      </w:r>
      <w:r w:rsidR="003D7BFA" w:rsidRPr="003D7BFA">
        <w:rPr>
          <w:rFonts w:ascii="Arial" w:eastAsia="Arial Unicode MS" w:hAnsi="Arial" w:cs="Arial"/>
          <w:vertAlign w:val="superscript"/>
        </w:rPr>
        <w:t>th</w:t>
      </w:r>
      <w:r w:rsidR="003D7BFA" w:rsidRPr="003D7BFA">
        <w:rPr>
          <w:rFonts w:ascii="Arial" w:eastAsia="Arial Unicode MS" w:hAnsi="Arial" w:cs="Arial"/>
        </w:rPr>
        <w:t xml:space="preserve"> para).</w:t>
      </w:r>
      <w:r w:rsidRPr="003D7BFA">
        <w:rPr>
          <w:rFonts w:ascii="Arial" w:hAnsi="Arial" w:cs="Arial"/>
        </w:rPr>
        <w:t xml:space="preserve"> </w:t>
      </w:r>
      <w:r w:rsidRPr="00D83E2F">
        <w:rPr>
          <w:rFonts w:ascii="Arial" w:hAnsi="Arial" w:cs="Arial"/>
        </w:rPr>
        <w:t xml:space="preserve"> </w:t>
      </w:r>
      <w:r w:rsidRPr="00D83E2F">
        <w:rPr>
          <w:rFonts w:ascii="Arial" w:eastAsia="Arial Unicode MS" w:hAnsi="Arial" w:cs="Arial"/>
        </w:rPr>
        <w:t xml:space="preserve">Check the feedback given after observations, in interim reviews </w:t>
      </w:r>
      <w:proofErr w:type="spellStart"/>
      <w:r w:rsidRPr="00D83E2F">
        <w:rPr>
          <w:rFonts w:ascii="Arial" w:eastAsia="Arial Unicode MS" w:hAnsi="Arial" w:cs="Arial"/>
        </w:rPr>
        <w:t>etc</w:t>
      </w:r>
      <w:proofErr w:type="spellEnd"/>
      <w:r w:rsidRPr="00D83E2F">
        <w:rPr>
          <w:rFonts w:ascii="Arial" w:eastAsia="Arial Unicode MS" w:hAnsi="Arial" w:cs="Arial"/>
        </w:rPr>
        <w:t xml:space="preserve"> for any evidence about whether this happened.</w:t>
      </w:r>
    </w:p>
    <w:p w:rsidR="0043649B" w:rsidRPr="000B4F9D" w:rsidRDefault="0043649B" w:rsidP="0043649B">
      <w:pPr>
        <w:pStyle w:val="NoSpacing"/>
        <w:jc w:val="both"/>
        <w:rPr>
          <w:rFonts w:ascii="Arial" w:hAnsi="Arial" w:cs="Arial"/>
        </w:rPr>
      </w:pPr>
    </w:p>
    <w:p w:rsidR="0043649B" w:rsidRPr="00D83E2F" w:rsidRDefault="0043649B" w:rsidP="0043649B">
      <w:pPr>
        <w:pStyle w:val="NoSpacing"/>
        <w:jc w:val="both"/>
        <w:rPr>
          <w:rFonts w:ascii="Arial" w:hAnsi="Arial" w:cs="Arial"/>
          <w:b/>
        </w:rPr>
      </w:pPr>
      <w:r w:rsidRPr="00D83E2F">
        <w:rPr>
          <w:rFonts w:ascii="Arial" w:hAnsi="Arial" w:cs="Arial"/>
          <w:b/>
        </w:rPr>
        <w:t>Challenging decisions based on inappropriate expectations of UPR teachers</w:t>
      </w:r>
    </w:p>
    <w:p w:rsidR="0043649B" w:rsidRPr="00D83E2F" w:rsidRDefault="0043649B" w:rsidP="0043649B">
      <w:pPr>
        <w:pStyle w:val="NoSpacing"/>
        <w:jc w:val="both"/>
        <w:rPr>
          <w:rFonts w:ascii="Arial" w:hAnsi="Arial" w:cs="Arial"/>
        </w:rPr>
      </w:pPr>
    </w:p>
    <w:p w:rsidR="000E4F46" w:rsidRDefault="0043649B" w:rsidP="0043649B">
      <w:pPr>
        <w:pStyle w:val="NoSpacing"/>
        <w:jc w:val="both"/>
        <w:rPr>
          <w:rFonts w:ascii="Arial" w:hAnsi="Arial" w:cs="Arial"/>
        </w:rPr>
      </w:pPr>
      <w:r w:rsidRPr="00D83E2F">
        <w:rPr>
          <w:rFonts w:ascii="Arial" w:hAnsi="Arial" w:cs="Arial"/>
        </w:rPr>
        <w:t>The Upper Pay Range (aka Upper Pay Scale) is not a separate grade or post to the Main Pay Range. It does not create different or additional duties and responsibilities and should not lead to expectations on UPR teachers to undertake additional responsibilities without payment.</w:t>
      </w:r>
    </w:p>
    <w:p w:rsidR="000E4F46" w:rsidRDefault="000E4F46" w:rsidP="0043649B">
      <w:pPr>
        <w:pStyle w:val="NoSpacing"/>
        <w:jc w:val="both"/>
        <w:rPr>
          <w:rFonts w:ascii="Arial" w:hAnsi="Arial" w:cs="Arial"/>
        </w:rPr>
      </w:pPr>
    </w:p>
    <w:p w:rsidR="00220F14" w:rsidRDefault="00220F14" w:rsidP="0043649B">
      <w:pPr>
        <w:pStyle w:val="NoSpacing"/>
        <w:jc w:val="both"/>
        <w:rPr>
          <w:rFonts w:ascii="Arial" w:hAnsi="Arial" w:cs="Arial"/>
        </w:rPr>
      </w:pPr>
      <w:r>
        <w:rPr>
          <w:rFonts w:ascii="Arial" w:hAnsi="Arial" w:cs="Arial"/>
        </w:rPr>
        <w:t>In particular, the</w:t>
      </w:r>
      <w:r w:rsidR="000E4F46">
        <w:rPr>
          <w:rFonts w:ascii="Arial" w:hAnsi="Arial" w:cs="Arial"/>
        </w:rPr>
        <w:t xml:space="preserve"> statutory guidance </w:t>
      </w:r>
      <w:r>
        <w:rPr>
          <w:rFonts w:ascii="Arial" w:hAnsi="Arial" w:cs="Arial"/>
        </w:rPr>
        <w:t xml:space="preserve">in the STPCD </w:t>
      </w:r>
      <w:r w:rsidR="000E4F46">
        <w:rPr>
          <w:rFonts w:ascii="Arial" w:hAnsi="Arial" w:cs="Arial"/>
        </w:rPr>
        <w:t xml:space="preserve">states </w:t>
      </w:r>
      <w:r w:rsidR="00BE6EEB">
        <w:rPr>
          <w:rFonts w:ascii="Arial" w:hAnsi="Arial" w:cs="Arial"/>
        </w:rPr>
        <w:t xml:space="preserve">at para 47 </w:t>
      </w:r>
      <w:r w:rsidR="000E4F46">
        <w:rPr>
          <w:rFonts w:ascii="Arial" w:hAnsi="Arial" w:cs="Arial"/>
        </w:rPr>
        <w:t xml:space="preserve">that </w:t>
      </w:r>
      <w:r>
        <w:rPr>
          <w:rFonts w:ascii="Arial" w:hAnsi="Arial" w:cs="Arial"/>
        </w:rPr>
        <w:t>t</w:t>
      </w:r>
      <w:r w:rsidRPr="00220F14">
        <w:rPr>
          <w:rFonts w:ascii="Arial" w:hAnsi="Arial" w:cs="Arial"/>
        </w:rPr>
        <w:t>eachers</w:t>
      </w:r>
      <w:r>
        <w:rPr>
          <w:rFonts w:ascii="Arial" w:hAnsi="Arial" w:cs="Arial"/>
        </w:rPr>
        <w:t xml:space="preserve">’ contractual obligation to </w:t>
      </w:r>
      <w:r w:rsidRPr="00220F14">
        <w:rPr>
          <w:rFonts w:ascii="Arial" w:hAnsi="Arial" w:cs="Arial"/>
        </w:rPr>
        <w:t xml:space="preserve">contribute to curriculum development </w:t>
      </w:r>
      <w:r w:rsidRPr="00220F14">
        <w:rPr>
          <w:rFonts w:ascii="Arial" w:hAnsi="Arial" w:cs="Arial"/>
          <w:i/>
        </w:rPr>
        <w:t>“does not mean that they can be expected to take on the responsibility of, and accountability for, a subject area or to manage other teachers without appropriate additional payment. Responsibilities of this nature should be part of a post that is in the leadership group or linked to a post which attracts a TLR1 or TLR2”.</w:t>
      </w:r>
      <w:r w:rsidR="0043649B" w:rsidRPr="00220F14">
        <w:rPr>
          <w:rFonts w:ascii="Arial" w:hAnsi="Arial" w:cs="Arial"/>
          <w:i/>
        </w:rPr>
        <w:t xml:space="preserve"> </w:t>
      </w:r>
      <w:r w:rsidR="0043649B" w:rsidRPr="00D83E2F">
        <w:rPr>
          <w:rFonts w:ascii="Arial" w:hAnsi="Arial" w:cs="Arial"/>
        </w:rPr>
        <w:t xml:space="preserve"> </w:t>
      </w:r>
    </w:p>
    <w:p w:rsidR="00220F14" w:rsidRDefault="00220F14" w:rsidP="0043649B">
      <w:pPr>
        <w:pStyle w:val="NoSpacing"/>
        <w:jc w:val="both"/>
        <w:rPr>
          <w:rFonts w:ascii="Arial" w:hAnsi="Arial" w:cs="Arial"/>
        </w:rPr>
      </w:pPr>
    </w:p>
    <w:p w:rsidR="0043649B" w:rsidRDefault="0043649B" w:rsidP="0043649B">
      <w:pPr>
        <w:pStyle w:val="NoSpacing"/>
        <w:jc w:val="both"/>
        <w:rPr>
          <w:rFonts w:ascii="Arial" w:hAnsi="Arial" w:cs="Arial"/>
        </w:rPr>
      </w:pPr>
      <w:r w:rsidRPr="00D83E2F">
        <w:rPr>
          <w:rFonts w:ascii="Arial" w:hAnsi="Arial" w:cs="Arial"/>
        </w:rPr>
        <w:t xml:space="preserve">Teachers with additional responsibilities should be paid TLR payments for those responsibilities.  Progression should not be denied to UPR teachers on the basis that additional responsibilities for which no TLR payment was given were not undertaken or </w:t>
      </w:r>
      <w:r w:rsidR="00220F14">
        <w:rPr>
          <w:rFonts w:ascii="Arial" w:hAnsi="Arial" w:cs="Arial"/>
        </w:rPr>
        <w:t xml:space="preserve">were </w:t>
      </w:r>
      <w:r w:rsidRPr="00D83E2F">
        <w:rPr>
          <w:rFonts w:ascii="Arial" w:hAnsi="Arial" w:cs="Arial"/>
        </w:rPr>
        <w:t>not undertaken properly.</w:t>
      </w:r>
    </w:p>
    <w:p w:rsidR="00220F14" w:rsidRDefault="00220F14" w:rsidP="0043649B">
      <w:pPr>
        <w:pStyle w:val="NoSpacing"/>
        <w:jc w:val="both"/>
        <w:rPr>
          <w:rFonts w:ascii="Arial" w:hAnsi="Arial" w:cs="Arial"/>
        </w:rPr>
      </w:pPr>
    </w:p>
    <w:p w:rsidR="00220F14" w:rsidRPr="00D83E2F" w:rsidRDefault="00220F14" w:rsidP="0043649B">
      <w:pPr>
        <w:pStyle w:val="NoSpacing"/>
        <w:jc w:val="both"/>
        <w:rPr>
          <w:rFonts w:ascii="Arial" w:hAnsi="Arial" w:cs="Arial"/>
        </w:rPr>
      </w:pPr>
      <w:r>
        <w:rPr>
          <w:rFonts w:ascii="Arial" w:hAnsi="Arial" w:cs="Arial"/>
        </w:rPr>
        <w:t xml:space="preserve">The STPCD states at para 12.2 that </w:t>
      </w:r>
      <w:r w:rsidRPr="00220F14">
        <w:rPr>
          <w:rFonts w:ascii="Arial" w:hAnsi="Arial" w:cs="Arial"/>
          <w:i/>
        </w:rPr>
        <w:t>“Any pay increase … awarded to a teacher on the main pay range [or] the upper pay range … or any movement between those pay ranges must be permanent for as long as the teacher remains employed within the same school”</w:t>
      </w:r>
      <w:r>
        <w:rPr>
          <w:rFonts w:ascii="Arial" w:hAnsi="Arial" w:cs="Arial"/>
        </w:rPr>
        <w:t>.  There is no provision which allows a teacher to agree to, or be compelled to, surrender their entitlement to be paid on the Upper Pay Range as a consequence of any appraisal or pay decision by the reviewer or governing body.</w:t>
      </w:r>
    </w:p>
    <w:p w:rsidR="00316BD9" w:rsidRPr="00D83E2F" w:rsidRDefault="00316BD9" w:rsidP="00563E4E">
      <w:pPr>
        <w:pStyle w:val="NoSpacing"/>
        <w:jc w:val="both"/>
        <w:rPr>
          <w:rFonts w:ascii="Arial" w:hAnsi="Arial" w:cs="Arial"/>
          <w:u w:color="0070C0"/>
        </w:rPr>
      </w:pPr>
    </w:p>
    <w:p w:rsidR="00316BD9" w:rsidRPr="00D83E2F" w:rsidRDefault="00316BD9" w:rsidP="00563E4E">
      <w:pPr>
        <w:pStyle w:val="NoSpacing"/>
        <w:jc w:val="both"/>
        <w:rPr>
          <w:rFonts w:ascii="Arial" w:hAnsi="Arial" w:cs="Arial"/>
          <w:b/>
        </w:rPr>
      </w:pPr>
      <w:r w:rsidRPr="00D83E2F">
        <w:rPr>
          <w:rFonts w:ascii="Arial" w:hAnsi="Arial" w:cs="Arial"/>
          <w:b/>
          <w:lang w:val="en-US"/>
        </w:rPr>
        <w:t>Challenging decisions based on a need for training</w:t>
      </w:r>
    </w:p>
    <w:p w:rsidR="00316BD9" w:rsidRPr="00D83E2F" w:rsidRDefault="00316BD9" w:rsidP="00563E4E">
      <w:pPr>
        <w:pStyle w:val="NoSpacing"/>
        <w:jc w:val="both"/>
        <w:rPr>
          <w:rFonts w:ascii="Arial" w:hAnsi="Arial" w:cs="Arial"/>
        </w:rPr>
      </w:pPr>
    </w:p>
    <w:p w:rsidR="00FD1C73" w:rsidRDefault="00316BD9" w:rsidP="00563E4E">
      <w:pPr>
        <w:pStyle w:val="NoSpacing"/>
        <w:jc w:val="both"/>
        <w:rPr>
          <w:rFonts w:ascii="Arial" w:eastAsia="Arial Unicode MS" w:hAnsi="Arial" w:cs="Arial"/>
        </w:rPr>
      </w:pPr>
      <w:r w:rsidRPr="000B4F9D">
        <w:rPr>
          <w:rFonts w:ascii="Arial" w:eastAsia="Arial Unicode MS" w:hAnsi="Arial" w:cs="Arial"/>
        </w:rPr>
        <w:t>Identifying professional development n</w:t>
      </w:r>
      <w:r w:rsidRPr="000B4F9D">
        <w:rPr>
          <w:rFonts w:ascii="Arial" w:eastAsia="Arial Unicode MS" w:hAnsi="Arial" w:cs="Arial"/>
          <w:lang w:val="nl-NL"/>
        </w:rPr>
        <w:t>eed</w:t>
      </w:r>
      <w:r w:rsidRPr="000B4F9D">
        <w:rPr>
          <w:rFonts w:ascii="Arial" w:eastAsia="Arial Unicode MS" w:hAnsi="Arial" w:cs="Arial"/>
        </w:rPr>
        <w:t xml:space="preserve">s is not the same as identifying concerns about performance.   Everyone will have development </w:t>
      </w:r>
      <w:r w:rsidRPr="000B4F9D">
        <w:rPr>
          <w:rFonts w:ascii="Arial" w:eastAsia="Arial Unicode MS" w:hAnsi="Arial" w:cs="Arial"/>
          <w:lang w:val="nl-NL"/>
        </w:rPr>
        <w:t>needs in a</w:t>
      </w:r>
      <w:r w:rsidRPr="000B4F9D">
        <w:rPr>
          <w:rFonts w:ascii="Arial" w:eastAsia="Arial Unicode MS" w:hAnsi="Arial" w:cs="Arial"/>
        </w:rPr>
        <w:t xml:space="preserve"> broad sense throughout all stages if </w:t>
      </w:r>
      <w:r w:rsidRPr="000B4F9D">
        <w:rPr>
          <w:rFonts w:ascii="Arial" w:eastAsia="Arial Unicode MS" w:hAnsi="Arial" w:cs="Arial"/>
        </w:rPr>
        <w:lastRenderedPageBreak/>
        <w:t xml:space="preserve">their career.  The development purpose of appraisal would be destroyed if a </w:t>
      </w:r>
      <w:r w:rsidR="000B4F9D" w:rsidRPr="000B4F9D">
        <w:rPr>
          <w:rFonts w:ascii="Arial" w:eastAsia="Arial Unicode MS" w:hAnsi="Arial" w:cs="Arial"/>
        </w:rPr>
        <w:t xml:space="preserve">request for </w:t>
      </w:r>
      <w:r w:rsidR="00914E9D">
        <w:rPr>
          <w:rFonts w:ascii="Arial" w:eastAsia="Arial Unicode MS" w:hAnsi="Arial" w:cs="Arial"/>
        </w:rPr>
        <w:t>training</w:t>
      </w:r>
      <w:r w:rsidR="000B4F9D" w:rsidRPr="000B4F9D">
        <w:rPr>
          <w:rFonts w:ascii="Arial" w:eastAsia="Arial Unicode MS" w:hAnsi="Arial" w:cs="Arial"/>
        </w:rPr>
        <w:t xml:space="preserve"> was then used </w:t>
      </w:r>
      <w:r w:rsidR="00914E9D">
        <w:rPr>
          <w:rFonts w:ascii="Arial" w:eastAsia="Arial Unicode MS" w:hAnsi="Arial" w:cs="Arial"/>
        </w:rPr>
        <w:t>to justify</w:t>
      </w:r>
      <w:r w:rsidR="000B4F9D" w:rsidRPr="000B4F9D">
        <w:rPr>
          <w:rFonts w:ascii="Arial" w:eastAsia="Arial Unicode MS" w:hAnsi="Arial" w:cs="Arial"/>
        </w:rPr>
        <w:t xml:space="preserve"> denying</w:t>
      </w:r>
      <w:r w:rsidRPr="000B4F9D">
        <w:rPr>
          <w:rFonts w:ascii="Arial" w:eastAsia="Arial Unicode MS" w:hAnsi="Arial" w:cs="Arial"/>
        </w:rPr>
        <w:t xml:space="preserve"> pay progression.  Simply having </w:t>
      </w:r>
      <w:r w:rsidR="000B4F9D" w:rsidRPr="000B4F9D">
        <w:rPr>
          <w:rFonts w:ascii="Arial" w:eastAsia="Arial Unicode MS" w:hAnsi="Arial" w:cs="Arial"/>
        </w:rPr>
        <w:t>identified</w:t>
      </w:r>
      <w:r w:rsidRPr="000B4F9D">
        <w:rPr>
          <w:rFonts w:ascii="Arial" w:eastAsia="Arial Unicode MS" w:hAnsi="Arial" w:cs="Arial"/>
        </w:rPr>
        <w:t xml:space="preserve"> training needs - or having identified concerns for which training was allegedly required - should not be enough to deny pro</w:t>
      </w:r>
      <w:r w:rsidR="000B4F9D" w:rsidRPr="000B4F9D">
        <w:rPr>
          <w:rFonts w:ascii="Arial" w:eastAsia="Arial Unicode MS" w:hAnsi="Arial" w:cs="Arial"/>
        </w:rPr>
        <w:t>gression.  That should only</w:t>
      </w:r>
      <w:r w:rsidRPr="000B4F9D">
        <w:rPr>
          <w:rFonts w:ascii="Arial" w:eastAsia="Arial Unicode MS" w:hAnsi="Arial" w:cs="Arial"/>
        </w:rPr>
        <w:t xml:space="preserve"> happen if the concerns were valid</w:t>
      </w:r>
      <w:r w:rsidR="000B4F9D" w:rsidRPr="000B4F9D">
        <w:rPr>
          <w:rFonts w:ascii="Arial" w:eastAsia="Arial Unicode MS" w:hAnsi="Arial" w:cs="Arial"/>
        </w:rPr>
        <w:t xml:space="preserve"> and</w:t>
      </w:r>
      <w:r w:rsidRPr="000B4F9D">
        <w:rPr>
          <w:rFonts w:ascii="Arial" w:eastAsia="Arial Unicode MS" w:hAnsi="Arial" w:cs="Arial"/>
        </w:rPr>
        <w:t xml:space="preserve"> the training (and other support) was provided but the concerns persisted after that had happened.</w:t>
      </w:r>
      <w:r w:rsidR="000B4F9D" w:rsidRPr="000B4F9D">
        <w:rPr>
          <w:rFonts w:ascii="Arial" w:eastAsia="Arial Unicode MS" w:hAnsi="Arial" w:cs="Arial"/>
        </w:rPr>
        <w:t xml:space="preserve">  </w:t>
      </w:r>
      <w:r w:rsidR="00FD1C73" w:rsidRPr="000B4F9D">
        <w:rPr>
          <w:rFonts w:ascii="Arial" w:eastAsia="Arial Unicode MS" w:hAnsi="Arial" w:cs="Arial"/>
        </w:rPr>
        <w:t>S</w:t>
      </w:r>
      <w:r w:rsidR="000B4F9D" w:rsidRPr="000B4F9D">
        <w:rPr>
          <w:rFonts w:ascii="Arial" w:eastAsia="Arial Unicode MS" w:hAnsi="Arial" w:cs="Arial"/>
        </w:rPr>
        <w:t xml:space="preserve">imilarly, the NUT would not accept denial of progression on the basis that </w:t>
      </w:r>
      <w:r w:rsidR="00FD1C73" w:rsidRPr="000B4F9D">
        <w:rPr>
          <w:rFonts w:ascii="Arial" w:eastAsia="Arial Unicode MS" w:hAnsi="Arial" w:cs="Arial"/>
        </w:rPr>
        <w:t xml:space="preserve">teachers </w:t>
      </w:r>
      <w:r w:rsidR="000B4F9D" w:rsidRPr="000B4F9D">
        <w:rPr>
          <w:rFonts w:ascii="Arial" w:eastAsia="Arial Unicode MS" w:hAnsi="Arial" w:cs="Arial"/>
        </w:rPr>
        <w:t xml:space="preserve">had not discharged a </w:t>
      </w:r>
      <w:r w:rsidR="00FD1C73" w:rsidRPr="000B4F9D">
        <w:rPr>
          <w:rFonts w:ascii="Arial" w:eastAsia="Arial Unicode MS" w:hAnsi="Arial" w:cs="Arial"/>
        </w:rPr>
        <w:t>responsibility for identifying and meeting their own p</w:t>
      </w:r>
      <w:r w:rsidR="000B4F9D" w:rsidRPr="000B4F9D">
        <w:rPr>
          <w:rFonts w:ascii="Arial" w:eastAsia="Arial Unicode MS" w:hAnsi="Arial" w:cs="Arial"/>
        </w:rPr>
        <w:t>rofessional development needs.</w:t>
      </w:r>
    </w:p>
    <w:p w:rsidR="00CF12D1" w:rsidRPr="000B4F9D" w:rsidRDefault="00CF12D1" w:rsidP="00563E4E">
      <w:pPr>
        <w:pStyle w:val="NoSpacing"/>
        <w:jc w:val="both"/>
        <w:rPr>
          <w:rFonts w:ascii="Arial" w:eastAsia="Arial Unicode MS" w:hAnsi="Arial" w:cs="Arial"/>
        </w:rPr>
      </w:pPr>
    </w:p>
    <w:p w:rsidR="00316BD9" w:rsidRPr="00D83E2F" w:rsidRDefault="00316BD9" w:rsidP="00563E4E">
      <w:pPr>
        <w:pStyle w:val="NoSpacing"/>
        <w:jc w:val="both"/>
        <w:rPr>
          <w:rFonts w:ascii="Arial" w:eastAsia="Arial Bold" w:hAnsi="Arial" w:cs="Arial"/>
          <w:b/>
        </w:rPr>
      </w:pPr>
      <w:r w:rsidRPr="00D83E2F">
        <w:rPr>
          <w:rFonts w:ascii="Arial" w:hAnsi="Arial" w:cs="Arial"/>
          <w:b/>
          <w:lang w:val="en-US"/>
        </w:rPr>
        <w:t>Challenging</w:t>
      </w:r>
      <w:r w:rsidR="00CF12D1">
        <w:rPr>
          <w:rFonts w:ascii="Arial" w:hAnsi="Arial" w:cs="Arial"/>
          <w:b/>
          <w:lang w:val="en-US"/>
        </w:rPr>
        <w:t xml:space="preserve"> decisions on the basis of</w:t>
      </w:r>
      <w:r w:rsidRPr="00D83E2F">
        <w:rPr>
          <w:rFonts w:ascii="Arial" w:hAnsi="Arial" w:cs="Arial"/>
          <w:b/>
          <w:lang w:val="en-US"/>
        </w:rPr>
        <w:t xml:space="preserve"> the financial impact of denying pay progression</w:t>
      </w:r>
    </w:p>
    <w:p w:rsidR="00316BD9" w:rsidRPr="00D83E2F" w:rsidRDefault="00316BD9" w:rsidP="00563E4E">
      <w:pPr>
        <w:pStyle w:val="NoSpacing"/>
        <w:jc w:val="both"/>
        <w:rPr>
          <w:rFonts w:ascii="Arial" w:eastAsia="Arial Bold" w:hAnsi="Arial" w:cs="Arial"/>
        </w:rPr>
      </w:pPr>
    </w:p>
    <w:p w:rsidR="00316BD9" w:rsidRPr="00D83E2F" w:rsidRDefault="00316BD9" w:rsidP="00563E4E">
      <w:pPr>
        <w:pStyle w:val="NoSpacing"/>
        <w:jc w:val="both"/>
        <w:rPr>
          <w:rFonts w:ascii="Arial" w:hAnsi="Arial" w:cs="Arial"/>
        </w:rPr>
      </w:pPr>
      <w:r w:rsidRPr="00D83E2F">
        <w:rPr>
          <w:rFonts w:ascii="Arial" w:eastAsia="Arial Unicode MS" w:hAnsi="Arial" w:cs="Arial"/>
        </w:rPr>
        <w:t>Make sure governors understand the full financial losses that teachers will suffer when denied</w:t>
      </w:r>
      <w:r w:rsidRPr="00D83E2F">
        <w:rPr>
          <w:rFonts w:ascii="Arial" w:eastAsia="Arial Unicode MS" w:hAnsi="Arial" w:cs="Arial"/>
          <w:lang w:val="fr-FR"/>
        </w:rPr>
        <w:t xml:space="preserve"> </w:t>
      </w:r>
      <w:proofErr w:type="spellStart"/>
      <w:r w:rsidRPr="00D83E2F">
        <w:rPr>
          <w:rFonts w:ascii="Arial" w:eastAsia="Arial Unicode MS" w:hAnsi="Arial" w:cs="Arial"/>
          <w:lang w:val="fr-FR"/>
        </w:rPr>
        <w:t>pay</w:t>
      </w:r>
      <w:proofErr w:type="spellEnd"/>
      <w:r w:rsidRPr="00D83E2F">
        <w:rPr>
          <w:rFonts w:ascii="Arial" w:eastAsia="Arial Unicode MS" w:hAnsi="Arial" w:cs="Arial"/>
          <w:lang w:val="fr-FR"/>
        </w:rPr>
        <w:t xml:space="preserve"> progression.</w:t>
      </w:r>
      <w:r w:rsidR="00921EA9">
        <w:rPr>
          <w:rFonts w:ascii="Arial" w:eastAsia="Arial Unicode MS" w:hAnsi="Arial" w:cs="Arial"/>
        </w:rPr>
        <w:t xml:space="preserve">  </w:t>
      </w:r>
      <w:r w:rsidRPr="00D83E2F">
        <w:rPr>
          <w:rFonts w:ascii="Arial" w:eastAsia="Arial Unicode MS" w:hAnsi="Arial" w:cs="Arial"/>
        </w:rPr>
        <w:t xml:space="preserve">The table in Appendix </w:t>
      </w:r>
      <w:r w:rsidR="00921EA9">
        <w:rPr>
          <w:rFonts w:ascii="Arial" w:eastAsia="Arial Unicode MS" w:hAnsi="Arial" w:cs="Arial"/>
        </w:rPr>
        <w:t xml:space="preserve">1 </w:t>
      </w:r>
      <w:r w:rsidRPr="00D83E2F">
        <w:rPr>
          <w:rFonts w:ascii="Arial" w:eastAsia="Arial Unicode MS" w:hAnsi="Arial" w:cs="Arial"/>
        </w:rPr>
        <w:t>sets out the total cumulative</w:t>
      </w:r>
      <w:r w:rsidRPr="00D83E2F">
        <w:rPr>
          <w:rFonts w:ascii="Arial" w:eastAsia="Arial Unicode MS" w:hAnsi="Arial" w:cs="Arial"/>
          <w:lang w:val="es-ES_tradnl"/>
        </w:rPr>
        <w:t xml:space="preserve"> </w:t>
      </w:r>
      <w:proofErr w:type="spellStart"/>
      <w:r w:rsidRPr="00D83E2F">
        <w:rPr>
          <w:rFonts w:ascii="Arial" w:eastAsia="Arial Unicode MS" w:hAnsi="Arial" w:cs="Arial"/>
          <w:lang w:val="es-ES_tradnl"/>
        </w:rPr>
        <w:t>financial</w:t>
      </w:r>
      <w:proofErr w:type="spellEnd"/>
      <w:r w:rsidRPr="00D83E2F">
        <w:rPr>
          <w:rFonts w:ascii="Arial" w:eastAsia="Arial Unicode MS" w:hAnsi="Arial" w:cs="Arial"/>
          <w:lang w:val="es-ES_tradnl"/>
        </w:rPr>
        <w:t xml:space="preserve"> </w:t>
      </w:r>
      <w:r w:rsidRPr="00D83E2F">
        <w:rPr>
          <w:rFonts w:ascii="Arial" w:eastAsia="Arial Unicode MS" w:hAnsi="Arial" w:cs="Arial"/>
        </w:rPr>
        <w:t xml:space="preserve">loss to a teacher who is denied their expected pay progression on just </w:t>
      </w:r>
      <w:r w:rsidRPr="00D83E2F">
        <w:rPr>
          <w:rFonts w:ascii="Arial" w:eastAsia="Arial Unicode MS" w:hAnsi="Arial" w:cs="Arial"/>
          <w:lang w:val="it-IT"/>
        </w:rPr>
        <w:t xml:space="preserve">one </w:t>
      </w:r>
      <w:r w:rsidRPr="00D83E2F">
        <w:rPr>
          <w:rFonts w:ascii="Arial" w:eastAsia="Arial Unicode MS" w:hAnsi="Arial" w:cs="Arial"/>
        </w:rPr>
        <w:t xml:space="preserve">occasion.   This loss will be </w:t>
      </w:r>
      <w:r w:rsidRPr="00D83E2F">
        <w:rPr>
          <w:rFonts w:ascii="Arial" w:eastAsia="Arial Unicode MS" w:hAnsi="Arial" w:cs="Arial"/>
          <w:lang w:val="de-DE"/>
        </w:rPr>
        <w:t>suffer</w:t>
      </w:r>
      <w:proofErr w:type="spellStart"/>
      <w:r w:rsidRPr="00D83E2F">
        <w:rPr>
          <w:rFonts w:ascii="Arial" w:eastAsia="Arial Unicode MS" w:hAnsi="Arial" w:cs="Arial"/>
        </w:rPr>
        <w:t>ed</w:t>
      </w:r>
      <w:proofErr w:type="spellEnd"/>
      <w:r w:rsidRPr="00D83E2F">
        <w:rPr>
          <w:rFonts w:ascii="Arial" w:eastAsia="Arial Unicode MS" w:hAnsi="Arial" w:cs="Arial"/>
        </w:rPr>
        <w:t xml:space="preserve"> even if the teacher gets pay progression in every subsequent year on the expected basis (annual on the Main Pay Range, biennial on the Upper Pay Range) because they will continue to be paid on a lower pay point until they finally reach the top of the pay range.  This can represent, effectively, a massively disproportionate "fine" for just one year of perhaps marginal under-performance.</w:t>
      </w:r>
    </w:p>
    <w:p w:rsidR="00C70FC2" w:rsidRDefault="00C70FC2" w:rsidP="00563E4E">
      <w:pPr>
        <w:pStyle w:val="NoSpacing"/>
        <w:jc w:val="both"/>
        <w:rPr>
          <w:rFonts w:ascii="Arial" w:hAnsi="Arial" w:cs="Arial"/>
        </w:rPr>
      </w:pPr>
    </w:p>
    <w:p w:rsidR="008E2E37" w:rsidRPr="008E2E37" w:rsidRDefault="008E2E37" w:rsidP="00563E4E">
      <w:pPr>
        <w:pStyle w:val="NoSpacing"/>
        <w:jc w:val="both"/>
        <w:rPr>
          <w:rFonts w:ascii="Arial" w:hAnsi="Arial" w:cs="Arial"/>
          <w:b/>
          <w:i/>
        </w:rPr>
      </w:pPr>
      <w:r w:rsidRPr="008E2E37">
        <w:rPr>
          <w:rFonts w:ascii="Arial" w:hAnsi="Arial" w:cs="Arial"/>
          <w:b/>
          <w:i/>
        </w:rPr>
        <w:t>3. Challenging discrimination</w:t>
      </w:r>
    </w:p>
    <w:p w:rsidR="008E2E37" w:rsidRPr="00D83E2F" w:rsidRDefault="008E2E37" w:rsidP="00563E4E">
      <w:pPr>
        <w:pStyle w:val="NoSpacing"/>
        <w:jc w:val="both"/>
        <w:rPr>
          <w:rFonts w:ascii="Arial" w:hAnsi="Arial" w:cs="Arial"/>
        </w:rPr>
      </w:pPr>
    </w:p>
    <w:p w:rsidR="00C02F4A" w:rsidRPr="00D83E2F" w:rsidRDefault="00563E4E" w:rsidP="00563E4E">
      <w:pPr>
        <w:pStyle w:val="NoSpacing"/>
        <w:jc w:val="both"/>
        <w:rPr>
          <w:rFonts w:ascii="Arial" w:hAnsi="Arial" w:cs="Arial"/>
        </w:rPr>
      </w:pPr>
      <w:r w:rsidRPr="00D83E2F">
        <w:rPr>
          <w:rFonts w:ascii="Arial" w:hAnsi="Arial" w:cs="Arial"/>
          <w:b/>
          <w:lang w:val="en-US"/>
        </w:rPr>
        <w:t>Challeng</w:t>
      </w:r>
      <w:r w:rsidR="00C70FC2" w:rsidRPr="00D83E2F">
        <w:rPr>
          <w:rFonts w:ascii="Arial" w:hAnsi="Arial" w:cs="Arial"/>
          <w:b/>
          <w:lang w:val="en-US"/>
        </w:rPr>
        <w:t>ing</w:t>
      </w:r>
      <w:r w:rsidRPr="00D83E2F">
        <w:rPr>
          <w:rFonts w:ascii="Arial" w:hAnsi="Arial" w:cs="Arial"/>
          <w:b/>
          <w:lang w:val="en-US"/>
        </w:rPr>
        <w:t xml:space="preserve"> </w:t>
      </w:r>
      <w:r w:rsidR="00CF12D1">
        <w:rPr>
          <w:rFonts w:ascii="Arial" w:hAnsi="Arial" w:cs="Arial"/>
          <w:b/>
          <w:lang w:val="en-US"/>
        </w:rPr>
        <w:t xml:space="preserve">decisions on the basis of </w:t>
      </w:r>
      <w:r w:rsidRPr="00D83E2F">
        <w:rPr>
          <w:rFonts w:ascii="Arial" w:hAnsi="Arial" w:cs="Arial"/>
          <w:b/>
          <w:lang w:val="en-US"/>
        </w:rPr>
        <w:t xml:space="preserve">potential </w:t>
      </w:r>
      <w:r w:rsidR="008E2E37" w:rsidRPr="008E2E37">
        <w:rPr>
          <w:rFonts w:ascii="Arial" w:hAnsi="Arial" w:cs="Arial"/>
          <w:b/>
          <w:lang w:val="en-US"/>
        </w:rPr>
        <w:t xml:space="preserve">unlawful </w:t>
      </w:r>
      <w:r w:rsidRPr="00D83E2F">
        <w:rPr>
          <w:rFonts w:ascii="Arial" w:hAnsi="Arial" w:cs="Arial"/>
          <w:b/>
          <w:lang w:val="en-US"/>
        </w:rPr>
        <w:t>d</w:t>
      </w:r>
      <w:r w:rsidRPr="00D83E2F">
        <w:rPr>
          <w:rFonts w:ascii="Arial" w:hAnsi="Arial" w:cs="Arial"/>
          <w:b/>
          <w:lang w:val="de-DE"/>
        </w:rPr>
        <w:t>iscrimination</w:t>
      </w:r>
      <w:r w:rsidR="00220F14" w:rsidRPr="00220F14">
        <w:rPr>
          <w:rFonts w:ascii="Arial" w:hAnsi="Arial" w:cs="Arial"/>
          <w:b/>
          <w:color w:val="FF0000"/>
          <w:lang w:val="de-DE"/>
        </w:rPr>
        <w:t xml:space="preserve"> </w:t>
      </w:r>
    </w:p>
    <w:p w:rsidR="008E2E37" w:rsidRDefault="008E2E37" w:rsidP="00563E4E">
      <w:pPr>
        <w:pStyle w:val="NoSpacing"/>
        <w:jc w:val="both"/>
        <w:rPr>
          <w:rFonts w:ascii="Arial" w:eastAsia="Arial Unicode MS" w:hAnsi="Arial" w:cs="Arial"/>
        </w:rPr>
      </w:pPr>
    </w:p>
    <w:p w:rsidR="007D3EC6" w:rsidRDefault="00563E4E" w:rsidP="007D3EC6">
      <w:pPr>
        <w:pStyle w:val="NoSpacing"/>
        <w:jc w:val="both"/>
        <w:rPr>
          <w:rFonts w:ascii="Arial" w:eastAsia="Arial Unicode MS" w:hAnsi="Arial" w:cs="Arial"/>
          <w:b/>
        </w:rPr>
      </w:pPr>
      <w:r w:rsidRPr="00D83E2F">
        <w:rPr>
          <w:rFonts w:ascii="Arial" w:eastAsia="Arial Unicode MS" w:hAnsi="Arial" w:cs="Arial"/>
        </w:rPr>
        <w:t xml:space="preserve">During the first years of the threshold application system, clear evidence of discrimination on the basis of race was found by DfE monitoring.  The NUT fears that the new pay system will lead to discrimination against many teachers on grounds of age, part time status, gender, disability, sexual orientation </w:t>
      </w:r>
      <w:proofErr w:type="spellStart"/>
      <w:r w:rsidRPr="00D83E2F">
        <w:rPr>
          <w:rFonts w:ascii="Arial" w:eastAsia="Arial Unicode MS" w:hAnsi="Arial" w:cs="Arial"/>
        </w:rPr>
        <w:t>etc</w:t>
      </w:r>
      <w:proofErr w:type="spellEnd"/>
      <w:r w:rsidRPr="00D83E2F">
        <w:rPr>
          <w:rFonts w:ascii="Arial" w:eastAsia="Arial Unicode MS" w:hAnsi="Arial" w:cs="Arial"/>
        </w:rPr>
        <w:t xml:space="preserve"> as well as on grounds of race</w:t>
      </w:r>
      <w:r w:rsidRPr="00914E9D">
        <w:rPr>
          <w:rFonts w:ascii="Arial" w:eastAsia="Arial Unicode MS" w:hAnsi="Arial" w:cs="Arial"/>
        </w:rPr>
        <w:t xml:space="preserve">. </w:t>
      </w:r>
      <w:r w:rsidR="007D3EC6" w:rsidRPr="00921EA9">
        <w:rPr>
          <w:rFonts w:ascii="Arial" w:eastAsia="Arial Unicode MS" w:hAnsi="Arial" w:cs="Arial"/>
          <w:b/>
        </w:rPr>
        <w:t>Further NUT advice on identifying and tackling potential discrimination is set out in Appendix 2.</w:t>
      </w:r>
    </w:p>
    <w:p w:rsidR="00C832A3" w:rsidRDefault="00C832A3" w:rsidP="00914E9D">
      <w:pPr>
        <w:pStyle w:val="NoSpacing"/>
        <w:jc w:val="both"/>
        <w:rPr>
          <w:rFonts w:ascii="Arial" w:eastAsia="Arial Unicode MS" w:hAnsi="Arial" w:cs="Arial"/>
        </w:rPr>
      </w:pPr>
    </w:p>
    <w:p w:rsidR="00914E9D" w:rsidRPr="00C832A3" w:rsidRDefault="00C832A3" w:rsidP="00914E9D">
      <w:pPr>
        <w:pStyle w:val="NoSpacing"/>
        <w:jc w:val="both"/>
        <w:rPr>
          <w:rFonts w:ascii="Arial" w:hAnsi="Arial" w:cs="Arial"/>
        </w:rPr>
      </w:pPr>
      <w:r>
        <w:rPr>
          <w:rFonts w:ascii="Arial" w:eastAsia="Arial Unicode MS" w:hAnsi="Arial" w:cs="Arial"/>
        </w:rPr>
        <w:t>I</w:t>
      </w:r>
      <w:r w:rsidRPr="00D83E2F">
        <w:rPr>
          <w:rFonts w:ascii="Arial" w:eastAsia="Arial Unicode MS" w:hAnsi="Arial" w:cs="Arial"/>
        </w:rPr>
        <w:t>f you believe that you have been discriminated against on these or any other grounds then you should specify this in your appeal, and you should also inform the NUT locally in such circumstances.</w:t>
      </w:r>
      <w:r>
        <w:rPr>
          <w:rFonts w:ascii="Arial" w:hAnsi="Arial" w:cs="Arial"/>
        </w:rPr>
        <w:t xml:space="preserve">  </w:t>
      </w:r>
      <w:r w:rsidR="00914E9D" w:rsidRPr="00914E9D">
        <w:rPr>
          <w:rFonts w:ascii="Arial" w:eastAsia="Arial Unicode MS" w:hAnsi="Arial" w:cs="Arial"/>
        </w:rPr>
        <w:t>Collective action would be the most appropriate response to systemic problems leading to discrimination.</w:t>
      </w:r>
      <w:r w:rsidR="00914E9D" w:rsidRPr="00914E9D">
        <w:rPr>
          <w:rFonts w:ascii="Arial" w:eastAsia="Arial Unicode MS" w:hAnsi="Arial" w:cs="Arial"/>
          <w:b/>
        </w:rPr>
        <w:t xml:space="preserve"> </w:t>
      </w:r>
    </w:p>
    <w:p w:rsidR="00C832A3" w:rsidRPr="00921EA9" w:rsidRDefault="00C832A3" w:rsidP="00914E9D">
      <w:pPr>
        <w:pStyle w:val="NoSpacing"/>
        <w:jc w:val="both"/>
        <w:rPr>
          <w:rFonts w:ascii="Arial" w:eastAsia="Arial Unicode MS" w:hAnsi="Arial" w:cs="Arial"/>
          <w:b/>
        </w:rPr>
      </w:pPr>
    </w:p>
    <w:p w:rsidR="00C832A3" w:rsidRPr="00C832A3" w:rsidRDefault="00C832A3" w:rsidP="00C832A3">
      <w:pPr>
        <w:pStyle w:val="NoSpacing"/>
        <w:jc w:val="both"/>
        <w:rPr>
          <w:rFonts w:ascii="Arial" w:eastAsia="Arial Unicode MS" w:hAnsi="Arial" w:cs="Arial"/>
        </w:rPr>
      </w:pPr>
      <w:r w:rsidRPr="00D83E2F">
        <w:rPr>
          <w:rFonts w:ascii="Arial" w:eastAsia="Arial Unicode MS" w:hAnsi="Arial" w:cs="Arial"/>
        </w:rPr>
        <w:t>The DfE advice contains guidance on monitoring equali</w:t>
      </w:r>
      <w:r>
        <w:rPr>
          <w:rFonts w:ascii="Arial" w:eastAsia="Arial Unicode MS" w:hAnsi="Arial" w:cs="Arial"/>
        </w:rPr>
        <w:t>ty</w:t>
      </w:r>
      <w:r w:rsidRPr="00D83E2F">
        <w:rPr>
          <w:rFonts w:ascii="Arial" w:eastAsia="Arial Unicode MS" w:hAnsi="Arial" w:cs="Arial"/>
        </w:rPr>
        <w:t xml:space="preserve"> issues in pay decisions.</w:t>
      </w:r>
      <w:r>
        <w:rPr>
          <w:rFonts w:ascii="Arial" w:eastAsia="Arial Unicode MS" w:hAnsi="Arial" w:cs="Arial"/>
        </w:rPr>
        <w:t xml:space="preserve">  </w:t>
      </w:r>
      <w:r w:rsidRPr="00C832A3">
        <w:rPr>
          <w:rFonts w:ascii="Arial" w:eastAsia="Arial Unicode MS" w:hAnsi="Arial" w:cs="Arial"/>
        </w:rPr>
        <w:t xml:space="preserve">Governing bodies should be asked to record the steps they are taking to avoid discrimination in pay decisions and to disclose how and when they propose to monitor the </w:t>
      </w:r>
      <w:proofErr w:type="spellStart"/>
      <w:r w:rsidRPr="00C832A3">
        <w:rPr>
          <w:rFonts w:ascii="Arial" w:eastAsia="Arial Unicode MS" w:hAnsi="Arial" w:cs="Arial"/>
        </w:rPr>
        <w:t>effectivess</w:t>
      </w:r>
      <w:proofErr w:type="spellEnd"/>
      <w:r w:rsidRPr="00C832A3">
        <w:rPr>
          <w:rFonts w:ascii="Arial" w:eastAsia="Arial Unicode MS" w:hAnsi="Arial" w:cs="Arial"/>
        </w:rPr>
        <w:t xml:space="preserve"> of those steps.  The DfE advice provides useful advice on how to do this (page 14).</w:t>
      </w:r>
    </w:p>
    <w:p w:rsidR="00C832A3" w:rsidRPr="00C832A3" w:rsidRDefault="00C832A3" w:rsidP="00C832A3">
      <w:pPr>
        <w:pStyle w:val="NoSpacing"/>
        <w:jc w:val="both"/>
        <w:rPr>
          <w:rFonts w:ascii="Arial" w:eastAsia="Arial Unicode MS" w:hAnsi="Arial" w:cs="Arial"/>
        </w:rPr>
      </w:pPr>
    </w:p>
    <w:p w:rsidR="000B4F9D" w:rsidRDefault="00C832A3" w:rsidP="00C832A3">
      <w:pPr>
        <w:pStyle w:val="NoSpacing"/>
        <w:jc w:val="both"/>
        <w:rPr>
          <w:rFonts w:ascii="Arial" w:eastAsia="Arial Unicode MS" w:hAnsi="Arial" w:cs="Arial"/>
        </w:rPr>
      </w:pPr>
      <w:r w:rsidRPr="00C832A3">
        <w:rPr>
          <w:rFonts w:ascii="Arial" w:eastAsia="Arial Unicode MS" w:hAnsi="Arial" w:cs="Arial"/>
        </w:rPr>
        <w:t>Governing bodies should provide school-based data on the equality impact of pay policies.  Employers with teachers in multiple workplaces such as local authorities and academy chains should produce regular reports on pay levels, pay progression and appeal outcomes across all the workplaces where they employ teachers.  Where inequality in pay or pay progression is identified, the governing body or employer should take action to redress the inequality.</w:t>
      </w:r>
    </w:p>
    <w:p w:rsidR="000B4F9D" w:rsidRPr="000B4F9D" w:rsidRDefault="000B4F9D" w:rsidP="000B4F9D">
      <w:pPr>
        <w:pStyle w:val="NoSpacing"/>
        <w:jc w:val="both"/>
        <w:rPr>
          <w:rFonts w:ascii="Arial" w:eastAsia="Arial Unicode MS" w:hAnsi="Arial" w:cs="Arial"/>
        </w:rPr>
      </w:pPr>
    </w:p>
    <w:p w:rsidR="00C832A3" w:rsidRDefault="000B4F9D" w:rsidP="000B4F9D">
      <w:pPr>
        <w:pStyle w:val="NoSpacing"/>
        <w:jc w:val="both"/>
        <w:rPr>
          <w:rFonts w:ascii="Arial" w:eastAsia="Arial Unicode MS" w:hAnsi="Arial" w:cs="Arial"/>
          <w:b/>
        </w:rPr>
      </w:pPr>
      <w:r w:rsidRPr="000B4F9D">
        <w:rPr>
          <w:rFonts w:ascii="Arial" w:eastAsia="Arial Unicode MS" w:hAnsi="Arial" w:cs="Arial"/>
        </w:rPr>
        <w:t xml:space="preserve">Criteria based on contribution to pupil activities beyond the normal working day would clearly unfairly disadvantage some teachers and might even </w:t>
      </w:r>
      <w:proofErr w:type="spellStart"/>
      <w:r w:rsidRPr="000B4F9D">
        <w:rPr>
          <w:rFonts w:ascii="Arial" w:eastAsia="Arial Unicode MS" w:hAnsi="Arial" w:cs="Arial"/>
        </w:rPr>
        <w:t>constituste</w:t>
      </w:r>
      <w:proofErr w:type="spellEnd"/>
      <w:r w:rsidRPr="000B4F9D">
        <w:rPr>
          <w:rFonts w:ascii="Arial" w:eastAsia="Arial Unicode MS" w:hAnsi="Arial" w:cs="Arial"/>
        </w:rPr>
        <w:t xml:space="preserve"> unlawful discrimination.  Using such criteria would disadvantage teachers with family caring responsibilities and disproportionately affect women teachers.  Similarly, criteria relating to contributions to meetings held outside the school day or “overall contribution to the school” should be challenged where they require significant additional work beyond the school day.</w:t>
      </w:r>
      <w:r w:rsidR="00921EA9" w:rsidRPr="00921EA9">
        <w:rPr>
          <w:rFonts w:ascii="Arial" w:eastAsia="Arial Unicode MS" w:hAnsi="Arial" w:cs="Arial"/>
          <w:b/>
        </w:rPr>
        <w:t xml:space="preserve"> </w:t>
      </w:r>
    </w:p>
    <w:p w:rsidR="00C02F4A" w:rsidRPr="000B4F9D" w:rsidRDefault="00C02F4A" w:rsidP="00563E4E">
      <w:pPr>
        <w:pStyle w:val="NoSpacing"/>
        <w:jc w:val="both"/>
        <w:rPr>
          <w:rFonts w:ascii="Arial" w:hAnsi="Arial" w:cs="Arial"/>
        </w:rPr>
      </w:pPr>
    </w:p>
    <w:p w:rsidR="00C02F4A" w:rsidRPr="00D83E2F" w:rsidRDefault="00563E4E" w:rsidP="00563E4E">
      <w:pPr>
        <w:pStyle w:val="NoSpacing"/>
        <w:jc w:val="both"/>
        <w:rPr>
          <w:rFonts w:ascii="Arial" w:hAnsi="Arial" w:cs="Arial"/>
          <w:b/>
        </w:rPr>
      </w:pPr>
      <w:r w:rsidRPr="00D83E2F">
        <w:rPr>
          <w:rFonts w:ascii="Arial" w:hAnsi="Arial" w:cs="Arial"/>
          <w:b/>
          <w:lang w:val="en-US"/>
        </w:rPr>
        <w:t>Challeng</w:t>
      </w:r>
      <w:r w:rsidR="00C70FC2" w:rsidRPr="00D83E2F">
        <w:rPr>
          <w:rFonts w:ascii="Arial" w:hAnsi="Arial" w:cs="Arial"/>
          <w:b/>
          <w:lang w:val="en-US"/>
        </w:rPr>
        <w:t>ing</w:t>
      </w:r>
      <w:r w:rsidRPr="00D83E2F">
        <w:rPr>
          <w:rFonts w:ascii="Arial" w:hAnsi="Arial" w:cs="Arial"/>
          <w:b/>
          <w:lang w:val="en-US"/>
        </w:rPr>
        <w:t xml:space="preserve"> de</w:t>
      </w:r>
      <w:r w:rsidR="00CF12D1">
        <w:rPr>
          <w:rFonts w:ascii="Arial" w:hAnsi="Arial" w:cs="Arial"/>
          <w:b/>
          <w:lang w:val="en-US"/>
        </w:rPr>
        <w:t>cisions to deny</w:t>
      </w:r>
      <w:r w:rsidRPr="00D83E2F">
        <w:rPr>
          <w:rFonts w:ascii="Arial" w:hAnsi="Arial" w:cs="Arial"/>
          <w:b/>
          <w:lang w:val="en-US"/>
        </w:rPr>
        <w:t xml:space="preserve"> progression to teachers on maternity leave or extended sickness absence</w:t>
      </w:r>
    </w:p>
    <w:p w:rsidR="00C02F4A" w:rsidRPr="00D83E2F" w:rsidRDefault="00C02F4A" w:rsidP="00563E4E">
      <w:pPr>
        <w:pStyle w:val="NoSpacing"/>
        <w:jc w:val="both"/>
        <w:rPr>
          <w:rFonts w:ascii="Arial" w:hAnsi="Arial" w:cs="Arial"/>
        </w:rPr>
      </w:pPr>
    </w:p>
    <w:p w:rsidR="00C02F4A" w:rsidRPr="00D83E2F" w:rsidRDefault="00563E4E" w:rsidP="00563E4E">
      <w:pPr>
        <w:pStyle w:val="NoSpacing"/>
        <w:jc w:val="both"/>
        <w:rPr>
          <w:rFonts w:ascii="Arial" w:hAnsi="Arial" w:cs="Arial"/>
        </w:rPr>
      </w:pPr>
      <w:r w:rsidRPr="00D83E2F">
        <w:rPr>
          <w:rFonts w:ascii="Arial" w:eastAsia="Arial Unicode MS" w:hAnsi="Arial" w:cs="Arial"/>
        </w:rPr>
        <w:t>The DfE advice s</w:t>
      </w:r>
      <w:r w:rsidR="000D04D9" w:rsidRPr="00D83E2F">
        <w:rPr>
          <w:rFonts w:ascii="Arial" w:eastAsia="Arial Unicode MS" w:hAnsi="Arial" w:cs="Arial"/>
        </w:rPr>
        <w:t>ay</w:t>
      </w:r>
      <w:r w:rsidRPr="00D83E2F">
        <w:rPr>
          <w:rFonts w:ascii="Arial" w:eastAsia="Arial Unicode MS" w:hAnsi="Arial" w:cs="Arial"/>
        </w:rPr>
        <w:t xml:space="preserve">s that </w:t>
      </w:r>
      <w:r w:rsidRPr="00D83E2F">
        <w:rPr>
          <w:rFonts w:ascii="Arial" w:eastAsia="Arial Unicode MS" w:hAnsi="Arial" w:cs="Arial"/>
          <w:i/>
        </w:rPr>
        <w:t xml:space="preserve">"Where a teacher is away from school because of maternity leave, it is unlawful for the school to deny that teacher an appraisal and subsequent pay progression </w:t>
      </w:r>
      <w:r w:rsidRPr="00D83E2F">
        <w:rPr>
          <w:rFonts w:ascii="Arial" w:eastAsia="Arial Unicode MS" w:hAnsi="Arial" w:cs="Arial"/>
          <w:i/>
        </w:rPr>
        <w:lastRenderedPageBreak/>
        <w:t>de</w:t>
      </w:r>
      <w:r w:rsidR="003D7BFA">
        <w:rPr>
          <w:rFonts w:ascii="Arial" w:eastAsia="Arial Unicode MS" w:hAnsi="Arial" w:cs="Arial"/>
          <w:i/>
        </w:rPr>
        <w:t>cision because of her maternity</w:t>
      </w:r>
      <w:r w:rsidRPr="00D83E2F">
        <w:rPr>
          <w:rFonts w:ascii="Arial" w:eastAsia="Arial Unicode MS" w:hAnsi="Arial" w:cs="Arial"/>
          <w:i/>
        </w:rPr>
        <w:t>"</w:t>
      </w:r>
      <w:r w:rsidRPr="00D83E2F">
        <w:rPr>
          <w:rFonts w:ascii="Arial" w:eastAsia="Arial Unicode MS" w:hAnsi="Arial" w:cs="Arial"/>
        </w:rPr>
        <w:t xml:space="preserve"> </w:t>
      </w:r>
      <w:r w:rsidR="003D7BFA">
        <w:rPr>
          <w:rFonts w:ascii="Arial" w:eastAsia="Arial Unicode MS" w:hAnsi="Arial" w:cs="Arial"/>
        </w:rPr>
        <w:t>(page 15, 5</w:t>
      </w:r>
      <w:r w:rsidR="003D7BFA" w:rsidRPr="003D7BFA">
        <w:rPr>
          <w:rFonts w:ascii="Arial" w:eastAsia="Arial Unicode MS" w:hAnsi="Arial" w:cs="Arial"/>
          <w:vertAlign w:val="superscript"/>
        </w:rPr>
        <w:t>th</w:t>
      </w:r>
      <w:r w:rsidR="003D7BFA">
        <w:rPr>
          <w:rFonts w:ascii="Arial" w:eastAsia="Arial Unicode MS" w:hAnsi="Arial" w:cs="Arial"/>
        </w:rPr>
        <w:t xml:space="preserve"> para).  </w:t>
      </w:r>
      <w:r w:rsidRPr="00D83E2F">
        <w:rPr>
          <w:rFonts w:ascii="Arial" w:eastAsia="Arial Unicode MS" w:hAnsi="Arial" w:cs="Arial"/>
        </w:rPr>
        <w:t>Similar advice is given in respect of teachers on extended sickness absence.</w:t>
      </w:r>
    </w:p>
    <w:p w:rsidR="00C02F4A" w:rsidRPr="00D83E2F" w:rsidRDefault="00C02F4A" w:rsidP="00563E4E">
      <w:pPr>
        <w:pStyle w:val="NoSpacing"/>
        <w:jc w:val="both"/>
        <w:rPr>
          <w:rFonts w:ascii="Arial" w:hAnsi="Arial" w:cs="Arial"/>
        </w:rPr>
      </w:pPr>
    </w:p>
    <w:p w:rsidR="00C02F4A" w:rsidRPr="00D83E2F" w:rsidRDefault="00563E4E" w:rsidP="00563E4E">
      <w:pPr>
        <w:pStyle w:val="NoSpacing"/>
        <w:jc w:val="both"/>
        <w:rPr>
          <w:rFonts w:ascii="Arial" w:hAnsi="Arial" w:cs="Arial"/>
        </w:rPr>
      </w:pPr>
      <w:r w:rsidRPr="00D83E2F">
        <w:rPr>
          <w:rFonts w:ascii="Arial" w:eastAsia="Arial Unicode MS" w:hAnsi="Arial" w:cs="Arial"/>
        </w:rPr>
        <w:t xml:space="preserve">Such teachers must not be unfairly penalised in pay terms as a result of their absence.  </w:t>
      </w:r>
      <w:r w:rsidR="003D7BFA">
        <w:rPr>
          <w:rFonts w:ascii="Arial" w:eastAsia="Arial Unicode MS" w:hAnsi="Arial" w:cs="Arial"/>
        </w:rPr>
        <w:t xml:space="preserve">Pay decisions must still be taken.  </w:t>
      </w:r>
      <w:r w:rsidRPr="00D83E2F">
        <w:rPr>
          <w:rFonts w:ascii="Arial" w:eastAsia="Arial Unicode MS" w:hAnsi="Arial" w:cs="Arial"/>
        </w:rPr>
        <w:t>If they were present for some of the year, then they should be assessed on the basis of their work during that period (with account taken of any impact on their work of their pregnancy or early stages of ill health).  If they are absent for the full review period, the NUT argues that their previous pay recommendation should be the default position.</w:t>
      </w:r>
    </w:p>
    <w:p w:rsidR="00C70FC2" w:rsidRPr="00D83E2F" w:rsidRDefault="00C70FC2" w:rsidP="00563E4E">
      <w:pPr>
        <w:pStyle w:val="NoSpacing"/>
        <w:jc w:val="both"/>
        <w:rPr>
          <w:rFonts w:ascii="Arial" w:eastAsia="Arial Unicode MS" w:hAnsi="Arial" w:cs="Arial"/>
        </w:rPr>
      </w:pPr>
    </w:p>
    <w:p w:rsidR="00C02F4A" w:rsidRPr="00D83E2F" w:rsidRDefault="00C70FC2" w:rsidP="00563E4E">
      <w:pPr>
        <w:pStyle w:val="NoSpacing"/>
        <w:jc w:val="both"/>
        <w:rPr>
          <w:rFonts w:ascii="Arial" w:hAnsi="Arial" w:cs="Arial"/>
          <w:i/>
        </w:rPr>
      </w:pPr>
      <w:r w:rsidRPr="00D83E2F">
        <w:rPr>
          <w:rFonts w:ascii="Arial" w:eastAsia="Arial Unicode MS" w:hAnsi="Arial" w:cs="Arial"/>
        </w:rPr>
        <w:t xml:space="preserve">The DfE advice contains guidance on protecting the position of such teachers in its guidance on </w:t>
      </w:r>
      <w:r w:rsidR="008E2E37" w:rsidRPr="00D83E2F">
        <w:rPr>
          <w:rFonts w:ascii="Arial" w:eastAsia="Arial Unicode MS" w:hAnsi="Arial" w:cs="Arial"/>
        </w:rPr>
        <w:t>equali</w:t>
      </w:r>
      <w:r w:rsidR="008E2E37">
        <w:rPr>
          <w:rFonts w:ascii="Arial" w:eastAsia="Arial Unicode MS" w:hAnsi="Arial" w:cs="Arial"/>
        </w:rPr>
        <w:t>ty</w:t>
      </w:r>
      <w:r w:rsidR="008E2E37" w:rsidRPr="00D83E2F">
        <w:rPr>
          <w:rFonts w:ascii="Arial" w:eastAsia="Arial Unicode MS" w:hAnsi="Arial" w:cs="Arial"/>
        </w:rPr>
        <w:t xml:space="preserve"> </w:t>
      </w:r>
      <w:r w:rsidRPr="00D83E2F">
        <w:rPr>
          <w:rFonts w:ascii="Arial" w:eastAsia="Arial Unicode MS" w:hAnsi="Arial" w:cs="Arial"/>
        </w:rPr>
        <w:t>issues in pay decisions.</w:t>
      </w:r>
      <w:r w:rsidR="000D04D9" w:rsidRPr="00D83E2F">
        <w:rPr>
          <w:rFonts w:ascii="Arial" w:eastAsia="Arial Unicode MS" w:hAnsi="Arial" w:cs="Arial"/>
        </w:rPr>
        <w:t xml:space="preserve">  </w:t>
      </w:r>
      <w:r w:rsidRPr="00D83E2F">
        <w:rPr>
          <w:rFonts w:ascii="Arial" w:eastAsia="Arial Unicode MS" w:hAnsi="Arial" w:cs="Arial"/>
        </w:rPr>
        <w:t>With regard to maternity leave, it</w:t>
      </w:r>
      <w:r w:rsidR="00563E4E" w:rsidRPr="00D83E2F">
        <w:rPr>
          <w:rFonts w:ascii="Arial" w:eastAsia="Arial Unicode MS" w:hAnsi="Arial" w:cs="Arial"/>
        </w:rPr>
        <w:t xml:space="preserve"> says </w:t>
      </w:r>
      <w:r w:rsidR="000D04D9" w:rsidRPr="00D83E2F">
        <w:rPr>
          <w:rFonts w:ascii="Arial" w:eastAsia="Arial Unicode MS" w:hAnsi="Arial" w:cs="Arial"/>
        </w:rPr>
        <w:t xml:space="preserve">that </w:t>
      </w:r>
      <w:r w:rsidR="00563E4E" w:rsidRPr="00D83E2F">
        <w:rPr>
          <w:rFonts w:ascii="Arial" w:eastAsia="Arial Unicode MS" w:hAnsi="Arial" w:cs="Arial"/>
          <w:i/>
        </w:rPr>
        <w:t>"Schools should consider conducting appraisals prior to individuals departing on maternity leave, even if this is early in the appraisal year, and basing any appraisal and pay determination on the evidence of performance to date in that appraisal year. Account could also be taken of performance in previous appraisal periods if there is very little to go on in the current year"</w:t>
      </w:r>
      <w:r w:rsidR="000D04D9" w:rsidRPr="00D83E2F">
        <w:rPr>
          <w:rFonts w:ascii="Arial" w:eastAsia="Arial Unicode MS" w:hAnsi="Arial" w:cs="Arial"/>
          <w:i/>
        </w:rPr>
        <w:t xml:space="preserve"> </w:t>
      </w:r>
      <w:r w:rsidR="003D7BFA" w:rsidRPr="003D7BFA">
        <w:rPr>
          <w:rFonts w:ascii="Arial" w:eastAsia="Arial Unicode MS" w:hAnsi="Arial" w:cs="Arial"/>
        </w:rPr>
        <w:t>(page 16, 2</w:t>
      </w:r>
      <w:r w:rsidR="003D7BFA" w:rsidRPr="003D7BFA">
        <w:rPr>
          <w:rFonts w:ascii="Arial" w:eastAsia="Arial Unicode MS" w:hAnsi="Arial" w:cs="Arial"/>
          <w:vertAlign w:val="superscript"/>
        </w:rPr>
        <w:t>nd</w:t>
      </w:r>
      <w:r w:rsidR="003D7BFA" w:rsidRPr="003D7BFA">
        <w:rPr>
          <w:rFonts w:ascii="Arial" w:eastAsia="Arial Unicode MS" w:hAnsi="Arial" w:cs="Arial"/>
        </w:rPr>
        <w:t xml:space="preserve"> para). </w:t>
      </w:r>
      <w:r w:rsidR="003D7BFA">
        <w:rPr>
          <w:rFonts w:ascii="Arial" w:eastAsia="Arial Unicode MS" w:hAnsi="Arial" w:cs="Arial"/>
          <w:i/>
        </w:rPr>
        <w:t xml:space="preserve"> </w:t>
      </w:r>
      <w:r w:rsidRPr="00D83E2F">
        <w:rPr>
          <w:rFonts w:ascii="Arial" w:eastAsia="Arial Unicode MS" w:hAnsi="Arial" w:cs="Arial"/>
        </w:rPr>
        <w:t>With regard to extended sickness absence, it</w:t>
      </w:r>
      <w:r w:rsidR="00563E4E" w:rsidRPr="00D83E2F">
        <w:rPr>
          <w:rFonts w:ascii="Arial" w:eastAsia="Arial Unicode MS" w:hAnsi="Arial" w:cs="Arial"/>
        </w:rPr>
        <w:t xml:space="preserve"> s</w:t>
      </w:r>
      <w:r w:rsidR="000D04D9" w:rsidRPr="00D83E2F">
        <w:rPr>
          <w:rFonts w:ascii="Arial" w:eastAsia="Arial Unicode MS" w:hAnsi="Arial" w:cs="Arial"/>
        </w:rPr>
        <w:t xml:space="preserve">ays </w:t>
      </w:r>
      <w:r w:rsidR="003D7BFA">
        <w:rPr>
          <w:rFonts w:ascii="Arial" w:eastAsia="Arial Unicode MS" w:hAnsi="Arial" w:cs="Arial"/>
        </w:rPr>
        <w:t xml:space="preserve">in the same paragraph </w:t>
      </w:r>
      <w:r w:rsidR="000D04D9" w:rsidRPr="00D83E2F">
        <w:rPr>
          <w:rFonts w:ascii="Arial" w:eastAsia="Arial Unicode MS" w:hAnsi="Arial" w:cs="Arial"/>
        </w:rPr>
        <w:t xml:space="preserve">that </w:t>
      </w:r>
      <w:r w:rsidR="00563E4E" w:rsidRPr="00D83E2F">
        <w:rPr>
          <w:rFonts w:ascii="Arial" w:eastAsia="Arial Unicode MS" w:hAnsi="Arial" w:cs="Arial"/>
          <w:i/>
        </w:rPr>
        <w:t>"</w:t>
      </w:r>
      <w:r w:rsidR="0068620E" w:rsidRPr="00D83E2F">
        <w:rPr>
          <w:rFonts w:ascii="Arial" w:eastAsia="Arial Unicode MS" w:hAnsi="Arial" w:cs="Arial"/>
          <w:i/>
        </w:rPr>
        <w:t>S</w:t>
      </w:r>
      <w:r w:rsidR="00563E4E" w:rsidRPr="00D83E2F">
        <w:rPr>
          <w:rFonts w:ascii="Arial" w:eastAsia="Arial Unicode MS" w:hAnsi="Arial" w:cs="Arial"/>
          <w:i/>
        </w:rPr>
        <w:t>chools should consider utilising the same range of options [as] for teachers on maternity leave".</w:t>
      </w:r>
    </w:p>
    <w:p w:rsidR="00C70FC2" w:rsidRPr="00D83E2F" w:rsidRDefault="00C70FC2" w:rsidP="00563E4E">
      <w:pPr>
        <w:pStyle w:val="NoSpacing"/>
        <w:jc w:val="both"/>
        <w:rPr>
          <w:rFonts w:ascii="Arial" w:hAnsi="Arial" w:cs="Arial"/>
        </w:rPr>
      </w:pPr>
    </w:p>
    <w:p w:rsidR="00C02F4A" w:rsidRPr="00D83E2F" w:rsidRDefault="00C70FC2" w:rsidP="00563E4E">
      <w:pPr>
        <w:pStyle w:val="NoSpacing"/>
        <w:jc w:val="both"/>
        <w:rPr>
          <w:rFonts w:ascii="Arial" w:hAnsi="Arial" w:cs="Arial"/>
        </w:rPr>
      </w:pPr>
      <w:r w:rsidRPr="00D83E2F">
        <w:rPr>
          <w:rFonts w:ascii="Arial" w:hAnsi="Arial" w:cs="Arial"/>
          <w:lang w:val="en-US"/>
        </w:rPr>
        <w:t>You should also c</w:t>
      </w:r>
      <w:r w:rsidR="00563E4E" w:rsidRPr="00D83E2F">
        <w:rPr>
          <w:rFonts w:ascii="Arial" w:hAnsi="Arial" w:cs="Arial"/>
          <w:lang w:val="en-US"/>
        </w:rPr>
        <w:t xml:space="preserve">heck </w:t>
      </w:r>
      <w:r w:rsidRPr="00D83E2F">
        <w:rPr>
          <w:rFonts w:ascii="Arial" w:hAnsi="Arial" w:cs="Arial"/>
          <w:lang w:val="en-US"/>
        </w:rPr>
        <w:t xml:space="preserve">what has happened </w:t>
      </w:r>
      <w:r w:rsidR="009B07CD" w:rsidRPr="00D83E2F">
        <w:rPr>
          <w:rFonts w:ascii="Arial" w:hAnsi="Arial" w:cs="Arial"/>
          <w:lang w:val="en-US"/>
        </w:rPr>
        <w:t>in relation to pay progression for</w:t>
      </w:r>
      <w:r w:rsidRPr="00D83E2F">
        <w:rPr>
          <w:rFonts w:ascii="Arial" w:hAnsi="Arial" w:cs="Arial"/>
          <w:lang w:val="en-US"/>
        </w:rPr>
        <w:t xml:space="preserve"> </w:t>
      </w:r>
      <w:r w:rsidR="00563E4E" w:rsidRPr="00D83E2F">
        <w:rPr>
          <w:rFonts w:ascii="Arial" w:hAnsi="Arial" w:cs="Arial"/>
          <w:lang w:val="en-US"/>
        </w:rPr>
        <w:t xml:space="preserve">teachers who have </w:t>
      </w:r>
      <w:r w:rsidR="009B07CD" w:rsidRPr="00D83E2F">
        <w:rPr>
          <w:rFonts w:ascii="Arial" w:hAnsi="Arial" w:cs="Arial"/>
          <w:lang w:val="en-US"/>
        </w:rPr>
        <w:t xml:space="preserve">recently </w:t>
      </w:r>
      <w:r w:rsidR="00563E4E" w:rsidRPr="00D83E2F">
        <w:rPr>
          <w:rFonts w:ascii="Arial" w:hAnsi="Arial" w:cs="Arial"/>
          <w:lang w:val="en-US"/>
        </w:rPr>
        <w:t>returned from maternity leave or extended sickness absence</w:t>
      </w:r>
      <w:r w:rsidRPr="00D83E2F">
        <w:rPr>
          <w:rFonts w:ascii="Arial" w:hAnsi="Arial" w:cs="Arial"/>
          <w:lang w:val="en-US"/>
        </w:rPr>
        <w:t xml:space="preserve">.  </w:t>
      </w:r>
      <w:r w:rsidR="00563E4E" w:rsidRPr="00D83E2F">
        <w:rPr>
          <w:rFonts w:ascii="Arial" w:eastAsia="Arial Unicode MS" w:hAnsi="Arial" w:cs="Arial"/>
        </w:rPr>
        <w:t>The DfE advice s</w:t>
      </w:r>
      <w:r w:rsidR="000D04D9" w:rsidRPr="00D83E2F">
        <w:rPr>
          <w:rFonts w:ascii="Arial" w:eastAsia="Arial Unicode MS" w:hAnsi="Arial" w:cs="Arial"/>
        </w:rPr>
        <w:t>ay</w:t>
      </w:r>
      <w:r w:rsidR="00563E4E" w:rsidRPr="00D83E2F">
        <w:rPr>
          <w:rFonts w:ascii="Arial" w:eastAsia="Arial Unicode MS" w:hAnsi="Arial" w:cs="Arial"/>
        </w:rPr>
        <w:t xml:space="preserve">s that </w:t>
      </w:r>
      <w:r w:rsidR="00563E4E" w:rsidRPr="00D83E2F">
        <w:rPr>
          <w:rFonts w:ascii="Arial" w:eastAsia="Arial Unicode MS" w:hAnsi="Arial" w:cs="Arial"/>
          <w:i/>
        </w:rPr>
        <w:t>"When a teacher returns to work from maternity leave, the school must give her any pay increases that she would have received, following appraisal, had she not been on maternity leave"</w:t>
      </w:r>
      <w:r w:rsidR="00563E4E" w:rsidRPr="00D83E2F">
        <w:rPr>
          <w:rFonts w:ascii="Arial" w:eastAsia="Arial Unicode MS" w:hAnsi="Arial" w:cs="Arial"/>
        </w:rPr>
        <w:t xml:space="preserve"> </w:t>
      </w:r>
      <w:r w:rsidR="003D7BFA">
        <w:rPr>
          <w:rFonts w:ascii="Arial" w:eastAsia="Arial Unicode MS" w:hAnsi="Arial" w:cs="Arial"/>
        </w:rPr>
        <w:t>(page 15, 5</w:t>
      </w:r>
      <w:r w:rsidR="003D7BFA" w:rsidRPr="003D7BFA">
        <w:rPr>
          <w:rFonts w:ascii="Arial" w:eastAsia="Arial Unicode MS" w:hAnsi="Arial" w:cs="Arial"/>
          <w:vertAlign w:val="superscript"/>
        </w:rPr>
        <w:t>th</w:t>
      </w:r>
      <w:r w:rsidR="003D7BFA">
        <w:rPr>
          <w:rFonts w:ascii="Arial" w:eastAsia="Arial Unicode MS" w:hAnsi="Arial" w:cs="Arial"/>
        </w:rPr>
        <w:t xml:space="preserve"> para) </w:t>
      </w:r>
      <w:r w:rsidR="00563E4E" w:rsidRPr="00D83E2F">
        <w:rPr>
          <w:rFonts w:ascii="Arial" w:eastAsia="Arial Unicode MS" w:hAnsi="Arial" w:cs="Arial"/>
        </w:rPr>
        <w:t>and advises similarly with regard to teachers returning from extended sickness leave.</w:t>
      </w:r>
    </w:p>
    <w:p w:rsidR="00477F0B" w:rsidRPr="00D83E2F" w:rsidRDefault="00477F0B" w:rsidP="00563E4E">
      <w:pPr>
        <w:pStyle w:val="NoSpacing"/>
        <w:jc w:val="both"/>
        <w:rPr>
          <w:rFonts w:ascii="Arial" w:eastAsia="Arial Unicode MS" w:hAnsi="Arial" w:cs="Arial"/>
        </w:rPr>
      </w:pPr>
    </w:p>
    <w:p w:rsidR="00477F0B" w:rsidRPr="008E2E37" w:rsidRDefault="008E2E37" w:rsidP="00563E4E">
      <w:pPr>
        <w:pStyle w:val="NoSpacing"/>
        <w:jc w:val="both"/>
        <w:rPr>
          <w:rFonts w:ascii="Arial" w:hAnsi="Arial" w:cs="Arial"/>
          <w:b/>
          <w:i/>
        </w:rPr>
      </w:pPr>
      <w:r w:rsidRPr="008E2E37">
        <w:rPr>
          <w:rFonts w:ascii="Arial" w:hAnsi="Arial" w:cs="Arial"/>
          <w:b/>
          <w:i/>
        </w:rPr>
        <w:t xml:space="preserve">4. </w:t>
      </w:r>
      <w:r w:rsidR="00477F0B" w:rsidRPr="008E2E37">
        <w:rPr>
          <w:rFonts w:ascii="Arial" w:hAnsi="Arial" w:cs="Arial"/>
          <w:b/>
          <w:i/>
        </w:rPr>
        <w:t>Applications to be paid on the Upper Pay Range (threshold applications)</w:t>
      </w:r>
    </w:p>
    <w:p w:rsidR="00477F0B" w:rsidRPr="00D83E2F" w:rsidRDefault="00477F0B" w:rsidP="00563E4E">
      <w:pPr>
        <w:pStyle w:val="NoSpacing"/>
        <w:jc w:val="both"/>
        <w:rPr>
          <w:rFonts w:ascii="Arial" w:hAnsi="Arial" w:cs="Arial"/>
        </w:rPr>
      </w:pPr>
    </w:p>
    <w:p w:rsidR="00477F0B" w:rsidRDefault="00477F0B" w:rsidP="00563E4E">
      <w:pPr>
        <w:pStyle w:val="NoSpacing"/>
        <w:jc w:val="both"/>
        <w:rPr>
          <w:rFonts w:ascii="Arial" w:hAnsi="Arial" w:cs="Arial"/>
        </w:rPr>
      </w:pPr>
      <w:r w:rsidRPr="00D83E2F">
        <w:rPr>
          <w:rFonts w:ascii="Arial" w:hAnsi="Arial" w:cs="Arial"/>
        </w:rPr>
        <w:t>The STPCD includes more specific criteria about such applications, requiring the governing body to be satisfied that (a) the teacher is "highly competent” in all elements of the Teacher Standards / Practising Teacher Standards, and (b) the teacher’s achievements and contribution are substantial and sustained.  The pay policy should explain in more detail how the governing body will interpret these criteria</w:t>
      </w:r>
      <w:r w:rsidR="003D7BFA">
        <w:rPr>
          <w:rFonts w:ascii="Arial" w:hAnsi="Arial" w:cs="Arial"/>
        </w:rPr>
        <w:t xml:space="preserve"> and also explain the procedure and timetable for making and considering applications</w:t>
      </w:r>
      <w:proofErr w:type="gramStart"/>
      <w:r w:rsidR="003D7BFA">
        <w:rPr>
          <w:rFonts w:ascii="Arial" w:hAnsi="Arial" w:cs="Arial"/>
        </w:rPr>
        <w:t>.</w:t>
      </w:r>
      <w:r w:rsidRPr="00D83E2F">
        <w:rPr>
          <w:rFonts w:ascii="Arial" w:hAnsi="Arial" w:cs="Arial"/>
        </w:rPr>
        <w:t>.</w:t>
      </w:r>
      <w:proofErr w:type="gramEnd"/>
    </w:p>
    <w:p w:rsidR="005E5361" w:rsidRPr="000B4F9D" w:rsidRDefault="005E5361" w:rsidP="00563E4E">
      <w:pPr>
        <w:pStyle w:val="NoSpacing"/>
        <w:jc w:val="both"/>
        <w:rPr>
          <w:rFonts w:ascii="Arial" w:hAnsi="Arial" w:cs="Arial"/>
        </w:rPr>
      </w:pPr>
    </w:p>
    <w:p w:rsidR="005E5361" w:rsidRPr="00AB7C12" w:rsidRDefault="000B4F9D" w:rsidP="005E5361">
      <w:pPr>
        <w:pStyle w:val="NoSpacing"/>
        <w:jc w:val="both"/>
        <w:rPr>
          <w:rFonts w:ascii="Arial" w:hAnsi="Arial" w:cs="Arial"/>
          <w:u w:color="FF5F5D"/>
        </w:rPr>
      </w:pPr>
      <w:r>
        <w:rPr>
          <w:rFonts w:ascii="Arial" w:hAnsi="Arial" w:cs="Arial"/>
          <w:u w:color="FF5F5D"/>
        </w:rPr>
        <w:t>As noted earlier, t</w:t>
      </w:r>
      <w:r w:rsidR="005E5361" w:rsidRPr="000B4F9D">
        <w:rPr>
          <w:rFonts w:ascii="Arial" w:hAnsi="Arial" w:cs="Arial"/>
          <w:u w:color="FF5F5D"/>
        </w:rPr>
        <w:t xml:space="preserve">he NUT fears that some governing bodies will establish criteria which will - by accident or </w:t>
      </w:r>
      <w:r w:rsidR="005E5361" w:rsidRPr="00AB7C12">
        <w:rPr>
          <w:rFonts w:ascii="Arial" w:hAnsi="Arial" w:cs="Arial"/>
          <w:u w:color="FF5F5D"/>
        </w:rPr>
        <w:t xml:space="preserve">design - set much higher hurdles than previously for progression.  </w:t>
      </w:r>
      <w:r w:rsidRPr="000B4F9D">
        <w:rPr>
          <w:rFonts w:ascii="Arial" w:hAnsi="Arial" w:cs="Arial"/>
        </w:rPr>
        <w:t>There is a danger that accessing the UPR will become much more difficult in some schools.</w:t>
      </w:r>
      <w:r>
        <w:rPr>
          <w:rFonts w:ascii="Arial" w:hAnsi="Arial" w:cs="Arial"/>
        </w:rPr>
        <w:t xml:space="preserve">  </w:t>
      </w:r>
      <w:r w:rsidR="005E5361" w:rsidRPr="00AB7C12">
        <w:rPr>
          <w:rFonts w:ascii="Arial" w:hAnsi="Arial" w:cs="Arial"/>
          <w:u w:color="FF5F5D"/>
        </w:rPr>
        <w:t xml:space="preserve">NUT reps should </w:t>
      </w:r>
      <w:r>
        <w:rPr>
          <w:rFonts w:ascii="Arial" w:hAnsi="Arial" w:cs="Arial"/>
          <w:u w:color="FF5F5D"/>
        </w:rPr>
        <w:t xml:space="preserve">again </w:t>
      </w:r>
      <w:r w:rsidR="005E5361" w:rsidRPr="00AB7C12">
        <w:rPr>
          <w:rFonts w:ascii="Arial" w:hAnsi="Arial" w:cs="Arial"/>
          <w:u w:color="FF5F5D"/>
        </w:rPr>
        <w:t xml:space="preserve">ask, even before decisions start to be taken, whether the head teacher and governing body intend that rates of progression </w:t>
      </w:r>
      <w:r>
        <w:rPr>
          <w:rFonts w:ascii="Arial" w:hAnsi="Arial" w:cs="Arial"/>
          <w:u w:color="FF5F5D"/>
        </w:rPr>
        <w:t xml:space="preserve">to the UPR </w:t>
      </w:r>
      <w:r w:rsidR="005E5361" w:rsidRPr="00AB7C12">
        <w:rPr>
          <w:rFonts w:ascii="Arial" w:hAnsi="Arial" w:cs="Arial"/>
          <w:u w:color="FF5F5D"/>
        </w:rPr>
        <w:t>should be in any way reduced as a result of the new policy on pay progression.</w:t>
      </w:r>
    </w:p>
    <w:p w:rsidR="00C02F4A" w:rsidRPr="00F86B57" w:rsidRDefault="00C02F4A" w:rsidP="00563E4E">
      <w:pPr>
        <w:pStyle w:val="NoSpacing"/>
        <w:jc w:val="both"/>
        <w:rPr>
          <w:rFonts w:ascii="Arial" w:hAnsi="Arial" w:cs="Arial"/>
        </w:rPr>
      </w:pPr>
    </w:p>
    <w:p w:rsidR="00C02F4A" w:rsidRPr="00F86B57" w:rsidRDefault="00C02F4A" w:rsidP="00563E4E">
      <w:pPr>
        <w:pStyle w:val="NoSpacing"/>
        <w:jc w:val="both"/>
        <w:rPr>
          <w:rFonts w:ascii="Arial" w:hAnsi="Arial" w:cs="Arial"/>
          <w:u w:color="0070C0"/>
        </w:rPr>
      </w:pPr>
    </w:p>
    <w:p w:rsidR="00F86B57" w:rsidRPr="00F86B57" w:rsidRDefault="00F86B57" w:rsidP="00563E4E">
      <w:pPr>
        <w:pStyle w:val="NoSpacing"/>
        <w:jc w:val="both"/>
        <w:rPr>
          <w:rFonts w:ascii="Arial" w:hAnsi="Arial" w:cs="Arial"/>
          <w:b/>
          <w:u w:color="0070C0"/>
        </w:rPr>
      </w:pPr>
      <w:r w:rsidRPr="00F86B57">
        <w:rPr>
          <w:rFonts w:ascii="Arial" w:hAnsi="Arial" w:cs="Arial"/>
          <w:b/>
          <w:u w:color="0070C0"/>
        </w:rPr>
        <w:t>PART 3</w:t>
      </w:r>
    </w:p>
    <w:p w:rsidR="00F86B57" w:rsidRPr="00F86B57" w:rsidRDefault="00F86B57" w:rsidP="00563E4E">
      <w:pPr>
        <w:pStyle w:val="NoSpacing"/>
        <w:jc w:val="both"/>
        <w:rPr>
          <w:rFonts w:ascii="Arial" w:hAnsi="Arial" w:cs="Arial"/>
          <w:b/>
        </w:rPr>
      </w:pPr>
      <w:r w:rsidRPr="00F86B57">
        <w:rPr>
          <w:rFonts w:ascii="Arial" w:hAnsi="Arial" w:cs="Arial"/>
          <w:b/>
        </w:rPr>
        <w:t>WEBLINKS</w:t>
      </w:r>
    </w:p>
    <w:p w:rsidR="00F86B57" w:rsidRDefault="00F86B57" w:rsidP="00563E4E">
      <w:pPr>
        <w:pStyle w:val="NoSpacing"/>
        <w:jc w:val="both"/>
        <w:rPr>
          <w:rFonts w:ascii="Arial" w:hAnsi="Arial" w:cs="Arial"/>
        </w:rPr>
      </w:pPr>
    </w:p>
    <w:p w:rsidR="00F86B57" w:rsidRDefault="00F86B57" w:rsidP="00F86B57">
      <w:pPr>
        <w:pStyle w:val="NoSpacing"/>
        <w:jc w:val="both"/>
        <w:rPr>
          <w:rFonts w:ascii="Arial" w:hAnsi="Arial" w:cs="Arial"/>
        </w:rPr>
      </w:pPr>
      <w:r w:rsidRPr="00F86B57">
        <w:rPr>
          <w:rFonts w:ascii="Arial" w:hAnsi="Arial" w:cs="Arial"/>
        </w:rPr>
        <w:t xml:space="preserve">The full NUT toolkit can be found </w:t>
      </w:r>
      <w:r>
        <w:rPr>
          <w:rFonts w:ascii="Arial" w:hAnsi="Arial" w:cs="Arial"/>
        </w:rPr>
        <w:t>at:</w:t>
      </w:r>
    </w:p>
    <w:p w:rsidR="00F86B57" w:rsidRDefault="00182754" w:rsidP="00F86B57">
      <w:pPr>
        <w:pStyle w:val="NoSpacing"/>
        <w:jc w:val="both"/>
        <w:rPr>
          <w:rFonts w:ascii="Arial" w:hAnsi="Arial" w:cs="Arial"/>
        </w:rPr>
      </w:pPr>
      <w:hyperlink r:id="rId16" w:history="1">
        <w:r w:rsidR="00F86B57" w:rsidRPr="009E5938">
          <w:rPr>
            <w:rStyle w:val="Hyperlink"/>
            <w:rFonts w:ascii="Arial" w:hAnsi="Arial" w:cs="Arial"/>
          </w:rPr>
          <w:t>www.teachers.org.uk/payandconditions/pay</w:t>
        </w:r>
      </w:hyperlink>
      <w:r w:rsidR="00D32232">
        <w:rPr>
          <w:rStyle w:val="Hyperlink"/>
          <w:rFonts w:ascii="Arial" w:hAnsi="Arial" w:cs="Arial"/>
        </w:rPr>
        <w:t>toolkit</w:t>
      </w:r>
    </w:p>
    <w:p w:rsidR="00F86B57" w:rsidRDefault="00F86B57" w:rsidP="00F86B57">
      <w:pPr>
        <w:pStyle w:val="NoSpacing"/>
        <w:jc w:val="both"/>
        <w:rPr>
          <w:rFonts w:ascii="Arial" w:hAnsi="Arial" w:cs="Arial"/>
        </w:rPr>
      </w:pPr>
      <w:r>
        <w:rPr>
          <w:rFonts w:ascii="Arial" w:hAnsi="Arial" w:cs="Arial"/>
        </w:rPr>
        <w:t>T</w:t>
      </w:r>
      <w:r w:rsidRPr="00F86B57">
        <w:rPr>
          <w:rFonts w:ascii="Arial" w:hAnsi="Arial" w:cs="Arial"/>
        </w:rPr>
        <w:t>he 2014 School Teachers’ Pay &amp; Conditions Document can be found at:</w:t>
      </w:r>
    </w:p>
    <w:p w:rsidR="00F86B57" w:rsidRDefault="00182754" w:rsidP="00F86B57">
      <w:pPr>
        <w:pStyle w:val="NoSpacing"/>
        <w:jc w:val="both"/>
        <w:rPr>
          <w:rFonts w:ascii="Arial" w:hAnsi="Arial" w:cs="Arial"/>
        </w:rPr>
      </w:pPr>
      <w:hyperlink r:id="rId17" w:history="1">
        <w:r w:rsidR="00F86B57" w:rsidRPr="009E5938">
          <w:rPr>
            <w:rStyle w:val="Hyperlink"/>
            <w:rFonts w:ascii="Arial" w:hAnsi="Arial" w:cs="Arial"/>
          </w:rPr>
          <w:t>https://www.gov.uk/government/publications/school-teachers-pay-and-conditions-2014</w:t>
        </w:r>
      </w:hyperlink>
    </w:p>
    <w:p w:rsidR="00F86B57" w:rsidRDefault="00F86B57" w:rsidP="00F86B57">
      <w:pPr>
        <w:pStyle w:val="NoSpacing"/>
        <w:jc w:val="both"/>
        <w:rPr>
          <w:rFonts w:ascii="Arial" w:hAnsi="Arial" w:cs="Arial"/>
        </w:rPr>
      </w:pPr>
      <w:r>
        <w:rPr>
          <w:rFonts w:ascii="Arial" w:hAnsi="Arial" w:cs="Arial"/>
        </w:rPr>
        <w:t>T</w:t>
      </w:r>
      <w:r w:rsidRPr="00F86B57">
        <w:rPr>
          <w:rFonts w:ascii="Arial" w:hAnsi="Arial" w:cs="Arial"/>
        </w:rPr>
        <w:t xml:space="preserve">he </w:t>
      </w:r>
      <w:proofErr w:type="spellStart"/>
      <w:r w:rsidRPr="00F86B57">
        <w:rPr>
          <w:rFonts w:ascii="Arial" w:hAnsi="Arial" w:cs="Arial"/>
        </w:rPr>
        <w:t>DfE’s</w:t>
      </w:r>
      <w:proofErr w:type="spellEnd"/>
      <w:r w:rsidRPr="00F86B57">
        <w:rPr>
          <w:rFonts w:ascii="Arial" w:hAnsi="Arial" w:cs="Arial"/>
        </w:rPr>
        <w:t xml:space="preserve"> advice to schools on pay progression issues can be found </w:t>
      </w:r>
      <w:r>
        <w:rPr>
          <w:rFonts w:ascii="Arial" w:hAnsi="Arial" w:cs="Arial"/>
        </w:rPr>
        <w:t>at:</w:t>
      </w:r>
    </w:p>
    <w:p w:rsidR="00F86B57" w:rsidRDefault="00182754" w:rsidP="00F86B57">
      <w:pPr>
        <w:pStyle w:val="NoSpacing"/>
        <w:jc w:val="both"/>
        <w:rPr>
          <w:rFonts w:ascii="Arial" w:hAnsi="Arial" w:cs="Arial"/>
        </w:rPr>
      </w:pPr>
      <w:hyperlink r:id="rId18" w:history="1">
        <w:r w:rsidR="00F86B57" w:rsidRPr="009E5938">
          <w:rPr>
            <w:rStyle w:val="Hyperlink"/>
            <w:rFonts w:ascii="Arial" w:hAnsi="Arial" w:cs="Arial"/>
          </w:rPr>
          <w:t>https://www.gov.uk/government/publications/reviewing-and-revising-school-teachers-pay</w:t>
        </w:r>
      </w:hyperlink>
    </w:p>
    <w:p w:rsidR="00F86B57" w:rsidRDefault="00F86B57" w:rsidP="00F86B57">
      <w:pPr>
        <w:pStyle w:val="NoSpacing"/>
        <w:jc w:val="both"/>
        <w:rPr>
          <w:rFonts w:ascii="Arial" w:hAnsi="Arial" w:cs="Arial"/>
        </w:rPr>
      </w:pPr>
    </w:p>
    <w:p w:rsidR="00D32232" w:rsidRDefault="00D32232" w:rsidP="00F86B57">
      <w:pPr>
        <w:pStyle w:val="NoSpacing"/>
        <w:jc w:val="both"/>
        <w:rPr>
          <w:rFonts w:ascii="Arial" w:hAnsi="Arial" w:cs="Arial"/>
        </w:rPr>
      </w:pPr>
    </w:p>
    <w:p w:rsidR="00D32232" w:rsidRPr="00D32232" w:rsidRDefault="00D32232" w:rsidP="00F86B57">
      <w:pPr>
        <w:pStyle w:val="NoSpacing"/>
        <w:jc w:val="both"/>
        <w:rPr>
          <w:rFonts w:ascii="Arial" w:hAnsi="Arial" w:cs="Arial"/>
          <w:b/>
        </w:rPr>
      </w:pPr>
      <w:r w:rsidRPr="00D32232">
        <w:rPr>
          <w:rFonts w:ascii="Arial" w:hAnsi="Arial" w:cs="Arial"/>
          <w:b/>
        </w:rPr>
        <w:t>National Union of Teachers</w:t>
      </w:r>
    </w:p>
    <w:p w:rsidR="008E2E37" w:rsidRDefault="00D32232" w:rsidP="00F86B57">
      <w:pPr>
        <w:pStyle w:val="NoSpacing"/>
        <w:jc w:val="both"/>
        <w:rPr>
          <w:rFonts w:ascii="Arial" w:hAnsi="Arial" w:cs="Arial"/>
          <w:b/>
        </w:rPr>
      </w:pPr>
      <w:r w:rsidRPr="00D32232">
        <w:rPr>
          <w:rFonts w:ascii="Arial" w:hAnsi="Arial" w:cs="Arial"/>
          <w:b/>
        </w:rPr>
        <w:t>September 2014</w:t>
      </w:r>
    </w:p>
    <w:p w:rsidR="008E2E37" w:rsidRDefault="008E2E37">
      <w:pPr>
        <w:rPr>
          <w:rFonts w:ascii="Arial" w:hAnsi="Arial" w:cs="Arial"/>
          <w:b/>
        </w:rPr>
      </w:pPr>
      <w:r>
        <w:rPr>
          <w:rFonts w:ascii="Arial" w:hAnsi="Arial" w:cs="Arial"/>
          <w:b/>
        </w:rPr>
        <w:br w:type="page"/>
      </w:r>
    </w:p>
    <w:p w:rsidR="00F86B57" w:rsidRDefault="00F86B57" w:rsidP="00563E4E">
      <w:pPr>
        <w:pStyle w:val="NoSpacing"/>
        <w:jc w:val="both"/>
        <w:rPr>
          <w:rFonts w:ascii="Arial" w:hAnsi="Arial" w:cs="Arial"/>
        </w:rPr>
      </w:pPr>
    </w:p>
    <w:p w:rsidR="00C02F4A" w:rsidRPr="00921EA9" w:rsidRDefault="00477F0B" w:rsidP="008E2E37">
      <w:pPr>
        <w:rPr>
          <w:rFonts w:ascii="Arial" w:eastAsia="Helvetica" w:hAnsi="Arial" w:cs="Arial"/>
          <w:b/>
          <w:sz w:val="24"/>
          <w:szCs w:val="24"/>
        </w:rPr>
      </w:pPr>
      <w:r w:rsidRPr="00921EA9">
        <w:rPr>
          <w:rFonts w:ascii="Arial" w:eastAsia="Helvetica" w:hAnsi="Arial" w:cs="Arial"/>
          <w:b/>
          <w:sz w:val="24"/>
          <w:szCs w:val="24"/>
        </w:rPr>
        <w:t>Appendix 1</w:t>
      </w:r>
      <w:r w:rsidRPr="00921EA9">
        <w:rPr>
          <w:rFonts w:ascii="Arial" w:hAnsi="Arial" w:cs="Arial"/>
          <w:b/>
          <w:color w:val="000000"/>
          <w:sz w:val="24"/>
          <w:szCs w:val="24"/>
          <w:u w:color="000000"/>
          <w:lang w:val="en-US"/>
        </w:rPr>
        <w:t xml:space="preserve"> </w:t>
      </w:r>
    </w:p>
    <w:p w:rsidR="00477F0B" w:rsidRPr="00477F0B" w:rsidRDefault="00477F0B" w:rsidP="00563E4E">
      <w:pPr>
        <w:pStyle w:val="NoSpacing"/>
        <w:jc w:val="both"/>
        <w:rPr>
          <w:rFonts w:ascii="Arial" w:eastAsia="Helvetica" w:hAnsi="Arial" w:cs="Arial"/>
          <w:b/>
          <w:sz w:val="24"/>
          <w:szCs w:val="24"/>
        </w:rPr>
      </w:pPr>
      <w:r w:rsidRPr="00477F0B">
        <w:rPr>
          <w:rFonts w:ascii="Arial" w:eastAsia="Helvetica" w:hAnsi="Arial" w:cs="Arial"/>
          <w:b/>
          <w:sz w:val="24"/>
          <w:szCs w:val="24"/>
        </w:rPr>
        <w:t>Financial Loss due to Denial of Pay Progression</w:t>
      </w:r>
    </w:p>
    <w:p w:rsidR="00F86B57" w:rsidRDefault="00F86B57" w:rsidP="00563E4E">
      <w:pPr>
        <w:pStyle w:val="NoSpacing"/>
        <w:jc w:val="both"/>
        <w:rPr>
          <w:rFonts w:ascii="Arial" w:eastAsia="Helvetica" w:hAnsi="Arial" w:cs="Arial"/>
          <w:sz w:val="24"/>
          <w:szCs w:val="24"/>
        </w:rPr>
      </w:pPr>
    </w:p>
    <w:p w:rsidR="00F86B57" w:rsidRDefault="00F86B57" w:rsidP="00563E4E">
      <w:pPr>
        <w:pStyle w:val="NoSpacing"/>
        <w:jc w:val="both"/>
        <w:rPr>
          <w:rFonts w:ascii="Arial" w:eastAsia="Helvetica" w:hAnsi="Arial" w:cs="Arial"/>
          <w:sz w:val="24"/>
          <w:szCs w:val="24"/>
        </w:rPr>
      </w:pPr>
      <w:r w:rsidRPr="00F86B57">
        <w:rPr>
          <w:rFonts w:ascii="Arial" w:eastAsia="Helvetica" w:hAnsi="Arial" w:cs="Arial"/>
          <w:sz w:val="24"/>
          <w:szCs w:val="24"/>
        </w:rPr>
        <w:t>Th</w:t>
      </w:r>
      <w:r>
        <w:rPr>
          <w:rFonts w:ascii="Arial" w:eastAsia="Helvetica" w:hAnsi="Arial" w:cs="Arial"/>
          <w:sz w:val="24"/>
          <w:szCs w:val="24"/>
        </w:rPr>
        <w:t>is</w:t>
      </w:r>
      <w:r w:rsidRPr="00F86B57">
        <w:rPr>
          <w:rFonts w:ascii="Arial" w:eastAsia="Helvetica" w:hAnsi="Arial" w:cs="Arial"/>
          <w:sz w:val="24"/>
          <w:szCs w:val="24"/>
        </w:rPr>
        <w:t xml:space="preserve"> table sets out the total cumulative financial loss to a teacher denied their expected pay progression on just one occasion</w:t>
      </w:r>
      <w:r>
        <w:rPr>
          <w:rFonts w:ascii="Arial" w:eastAsia="Helvetica" w:hAnsi="Arial" w:cs="Arial"/>
          <w:sz w:val="24"/>
          <w:szCs w:val="24"/>
        </w:rPr>
        <w:t xml:space="preserve"> - </w:t>
      </w:r>
      <w:r w:rsidRPr="00F86B57">
        <w:rPr>
          <w:rFonts w:ascii="Arial" w:eastAsia="Helvetica" w:hAnsi="Arial" w:cs="Arial"/>
          <w:sz w:val="24"/>
          <w:szCs w:val="24"/>
        </w:rPr>
        <w:t>even if the teacher gets pay progression in every subsequent year on the expected basis (annual on the Main Pay Range, biennial on the Upper Pay Range).</w:t>
      </w:r>
    </w:p>
    <w:p w:rsidR="0081732F" w:rsidRDefault="0081732F" w:rsidP="00563E4E">
      <w:pPr>
        <w:pStyle w:val="NoSpacing"/>
        <w:jc w:val="both"/>
        <w:rPr>
          <w:rFonts w:ascii="Arial" w:eastAsia="Helvetica" w:hAnsi="Arial" w:cs="Arial"/>
          <w:sz w:val="24"/>
          <w:szCs w:val="24"/>
        </w:rPr>
      </w:pPr>
    </w:p>
    <w:p w:rsidR="00F50624" w:rsidRDefault="00F50624" w:rsidP="00563E4E">
      <w:pPr>
        <w:pStyle w:val="NoSpacing"/>
        <w:jc w:val="both"/>
        <w:rPr>
          <w:rFonts w:ascii="Arial" w:eastAsia="Helvetica" w:hAnsi="Arial" w:cs="Arial"/>
          <w:sz w:val="24"/>
          <w:szCs w:val="24"/>
        </w:rPr>
      </w:pPr>
    </w:p>
    <w:p w:rsidR="00477F0B" w:rsidRDefault="00F86B57" w:rsidP="00563E4E">
      <w:pPr>
        <w:pStyle w:val="NoSpacing"/>
        <w:jc w:val="both"/>
        <w:rPr>
          <w:rFonts w:ascii="Arial" w:eastAsia="Helvetica" w:hAnsi="Arial" w:cs="Arial"/>
          <w:sz w:val="24"/>
          <w:szCs w:val="24"/>
        </w:rPr>
      </w:pPr>
      <w:r w:rsidRPr="00F86B57">
        <w:rPr>
          <w:rFonts w:ascii="Arial" w:eastAsia="Helvetica" w:hAnsi="Arial" w:cs="Arial"/>
          <w:sz w:val="24"/>
          <w:szCs w:val="24"/>
        </w:rPr>
        <w:t xml:space="preserve">  </w:t>
      </w:r>
    </w:p>
    <w:tbl>
      <w:tblPr>
        <w:tblStyle w:val="TableGrid"/>
        <w:tblW w:w="8808" w:type="dxa"/>
        <w:tblInd w:w="720" w:type="dxa"/>
        <w:tblLook w:val="04A0" w:firstRow="1" w:lastRow="0" w:firstColumn="1" w:lastColumn="0" w:noHBand="0" w:noVBand="1"/>
      </w:tblPr>
      <w:tblGrid>
        <w:gridCol w:w="222"/>
        <w:gridCol w:w="1836"/>
        <w:gridCol w:w="222"/>
        <w:gridCol w:w="2032"/>
        <w:gridCol w:w="1676"/>
        <w:gridCol w:w="2598"/>
        <w:gridCol w:w="222"/>
      </w:tblGrid>
      <w:tr w:rsidR="00F86B57" w:rsidRPr="00F86B57" w:rsidTr="00F50624">
        <w:trPr>
          <w:trHeight w:val="315"/>
        </w:trPr>
        <w:tc>
          <w:tcPr>
            <w:tcW w:w="8808" w:type="dxa"/>
            <w:gridSpan w:val="7"/>
            <w:noWrap/>
            <w:hideMark/>
          </w:tcPr>
          <w:p w:rsidR="00F86B57" w:rsidRPr="00F86B57" w:rsidRDefault="00F86B57" w:rsidP="00F86B57">
            <w:pPr>
              <w:pStyle w:val="NoSpacing"/>
              <w:jc w:val="both"/>
              <w:rPr>
                <w:rFonts w:ascii="Arial" w:eastAsia="Helvetica" w:hAnsi="Arial" w:cs="Arial"/>
                <w:b/>
                <w:bCs/>
                <w:sz w:val="24"/>
                <w:szCs w:val="24"/>
              </w:rPr>
            </w:pPr>
            <w:r w:rsidRPr="00F86B57">
              <w:rPr>
                <w:rFonts w:ascii="Arial" w:eastAsia="Helvetica" w:hAnsi="Arial" w:cs="Arial"/>
                <w:b/>
                <w:bCs/>
                <w:sz w:val="24"/>
                <w:szCs w:val="24"/>
              </w:rPr>
              <w:t>FINANCIAL LOSS DUE TO DENIAL OF PAY PROGRESSION</w:t>
            </w:r>
          </w:p>
        </w:tc>
      </w:tr>
      <w:tr w:rsidR="00F86B57" w:rsidRPr="00F86B57" w:rsidTr="00F50624">
        <w:trPr>
          <w:trHeight w:val="300"/>
        </w:trPr>
        <w:tc>
          <w:tcPr>
            <w:tcW w:w="222" w:type="dxa"/>
            <w:noWrap/>
            <w:hideMark/>
          </w:tcPr>
          <w:p w:rsidR="00F86B57" w:rsidRPr="00F86B57" w:rsidRDefault="00F86B57" w:rsidP="00F86B57">
            <w:pPr>
              <w:pStyle w:val="NoSpacing"/>
              <w:jc w:val="both"/>
              <w:rPr>
                <w:rFonts w:ascii="Arial" w:eastAsia="Helvetica" w:hAnsi="Arial" w:cs="Arial"/>
                <w:sz w:val="24"/>
                <w:szCs w:val="24"/>
              </w:rPr>
            </w:pPr>
          </w:p>
        </w:tc>
        <w:tc>
          <w:tcPr>
            <w:tcW w:w="1836" w:type="dxa"/>
            <w:noWrap/>
            <w:hideMark/>
          </w:tcPr>
          <w:p w:rsidR="00F86B57" w:rsidRPr="00F86B57" w:rsidRDefault="00F86B57" w:rsidP="00F86B57">
            <w:pPr>
              <w:pStyle w:val="NoSpacing"/>
              <w:jc w:val="both"/>
              <w:rPr>
                <w:rFonts w:ascii="Arial" w:eastAsia="Helvetica" w:hAnsi="Arial" w:cs="Arial"/>
                <w:sz w:val="24"/>
                <w:szCs w:val="24"/>
              </w:rPr>
            </w:pPr>
          </w:p>
        </w:tc>
        <w:tc>
          <w:tcPr>
            <w:tcW w:w="222" w:type="dxa"/>
            <w:noWrap/>
            <w:hideMark/>
          </w:tcPr>
          <w:p w:rsidR="00F86B57" w:rsidRPr="00F86B57" w:rsidRDefault="00F86B57" w:rsidP="00F86B57">
            <w:pPr>
              <w:pStyle w:val="NoSpacing"/>
              <w:jc w:val="both"/>
              <w:rPr>
                <w:rFonts w:ascii="Arial" w:eastAsia="Helvetica" w:hAnsi="Arial" w:cs="Arial"/>
                <w:sz w:val="24"/>
                <w:szCs w:val="24"/>
              </w:rPr>
            </w:pPr>
          </w:p>
        </w:tc>
        <w:tc>
          <w:tcPr>
            <w:tcW w:w="2032" w:type="dxa"/>
            <w:noWrap/>
            <w:hideMark/>
          </w:tcPr>
          <w:p w:rsidR="00F86B57" w:rsidRPr="00F86B57" w:rsidRDefault="00F86B57" w:rsidP="00F86B57">
            <w:pPr>
              <w:pStyle w:val="NoSpacing"/>
              <w:jc w:val="both"/>
              <w:rPr>
                <w:rFonts w:ascii="Arial" w:eastAsia="Helvetica" w:hAnsi="Arial" w:cs="Arial"/>
                <w:sz w:val="24"/>
                <w:szCs w:val="24"/>
              </w:rPr>
            </w:pPr>
          </w:p>
        </w:tc>
        <w:tc>
          <w:tcPr>
            <w:tcW w:w="1676" w:type="dxa"/>
            <w:noWrap/>
            <w:hideMark/>
          </w:tcPr>
          <w:p w:rsidR="00F86B57" w:rsidRPr="00F86B57" w:rsidRDefault="00F86B57" w:rsidP="00F86B57">
            <w:pPr>
              <w:pStyle w:val="NoSpacing"/>
              <w:jc w:val="both"/>
              <w:rPr>
                <w:rFonts w:ascii="Arial" w:eastAsia="Helvetica" w:hAnsi="Arial" w:cs="Arial"/>
                <w:sz w:val="24"/>
                <w:szCs w:val="24"/>
              </w:rPr>
            </w:pPr>
          </w:p>
        </w:tc>
        <w:tc>
          <w:tcPr>
            <w:tcW w:w="2598" w:type="dxa"/>
            <w:noWrap/>
            <w:hideMark/>
          </w:tcPr>
          <w:p w:rsidR="00F86B57" w:rsidRPr="00F86B57" w:rsidRDefault="00F86B57" w:rsidP="00F86B57">
            <w:pPr>
              <w:pStyle w:val="NoSpacing"/>
              <w:jc w:val="both"/>
              <w:rPr>
                <w:rFonts w:ascii="Arial" w:eastAsia="Helvetica" w:hAnsi="Arial" w:cs="Arial"/>
                <w:sz w:val="24"/>
                <w:szCs w:val="24"/>
              </w:rPr>
            </w:pPr>
          </w:p>
        </w:tc>
        <w:tc>
          <w:tcPr>
            <w:tcW w:w="222" w:type="dxa"/>
            <w:noWrap/>
            <w:hideMark/>
          </w:tcPr>
          <w:p w:rsidR="00F86B57" w:rsidRPr="00F86B57" w:rsidRDefault="00F86B57" w:rsidP="00F86B57">
            <w:pPr>
              <w:pStyle w:val="NoSpacing"/>
              <w:jc w:val="both"/>
              <w:rPr>
                <w:rFonts w:ascii="Arial" w:eastAsia="Helvetica" w:hAnsi="Arial" w:cs="Arial"/>
                <w:sz w:val="24"/>
                <w:szCs w:val="24"/>
              </w:rPr>
            </w:pPr>
          </w:p>
        </w:tc>
      </w:tr>
      <w:tr w:rsidR="00F50624" w:rsidRPr="00F86B57" w:rsidTr="00F50624">
        <w:trPr>
          <w:trHeight w:val="315"/>
        </w:trPr>
        <w:tc>
          <w:tcPr>
            <w:tcW w:w="2280" w:type="dxa"/>
            <w:gridSpan w:val="3"/>
            <w:noWrap/>
            <w:hideMark/>
          </w:tcPr>
          <w:p w:rsidR="00F50624" w:rsidRPr="00F86B57" w:rsidRDefault="00F50624" w:rsidP="00F86B57">
            <w:pPr>
              <w:pStyle w:val="NoSpacing"/>
              <w:jc w:val="both"/>
              <w:rPr>
                <w:rFonts w:ascii="Arial" w:eastAsia="Helvetica" w:hAnsi="Arial" w:cs="Arial"/>
                <w:sz w:val="24"/>
                <w:szCs w:val="24"/>
              </w:rPr>
            </w:pPr>
            <w:r w:rsidRPr="00F86B57">
              <w:rPr>
                <w:rFonts w:ascii="Arial" w:eastAsia="Helvetica" w:hAnsi="Arial" w:cs="Arial"/>
                <w:b/>
                <w:bCs/>
                <w:sz w:val="24"/>
                <w:szCs w:val="24"/>
              </w:rPr>
              <w:t>E&amp;W generally</w:t>
            </w:r>
          </w:p>
        </w:tc>
        <w:tc>
          <w:tcPr>
            <w:tcW w:w="2032" w:type="dxa"/>
            <w:noWrap/>
            <w:hideMark/>
          </w:tcPr>
          <w:p w:rsidR="00F50624" w:rsidRPr="00F86B57" w:rsidRDefault="00F50624" w:rsidP="00F86B57">
            <w:pPr>
              <w:pStyle w:val="NoSpacing"/>
              <w:jc w:val="both"/>
              <w:rPr>
                <w:rFonts w:ascii="Arial" w:eastAsia="Helvetica" w:hAnsi="Arial" w:cs="Arial"/>
                <w:sz w:val="24"/>
                <w:szCs w:val="24"/>
              </w:rPr>
            </w:pPr>
          </w:p>
        </w:tc>
        <w:tc>
          <w:tcPr>
            <w:tcW w:w="1676" w:type="dxa"/>
            <w:noWrap/>
            <w:hideMark/>
          </w:tcPr>
          <w:p w:rsidR="00F50624" w:rsidRPr="00F86B57" w:rsidRDefault="00F50624" w:rsidP="00F86B57">
            <w:pPr>
              <w:pStyle w:val="NoSpacing"/>
              <w:jc w:val="both"/>
              <w:rPr>
                <w:rFonts w:ascii="Arial" w:eastAsia="Helvetica" w:hAnsi="Arial" w:cs="Arial"/>
                <w:sz w:val="24"/>
                <w:szCs w:val="24"/>
              </w:rPr>
            </w:pPr>
          </w:p>
        </w:tc>
        <w:tc>
          <w:tcPr>
            <w:tcW w:w="2598" w:type="dxa"/>
            <w:noWrap/>
            <w:hideMark/>
          </w:tcPr>
          <w:p w:rsidR="00F50624" w:rsidRPr="00F86B57" w:rsidRDefault="00F50624" w:rsidP="00F86B57">
            <w:pPr>
              <w:pStyle w:val="NoSpacing"/>
              <w:jc w:val="both"/>
              <w:rPr>
                <w:rFonts w:ascii="Arial" w:eastAsia="Helvetica" w:hAnsi="Arial" w:cs="Arial"/>
                <w:sz w:val="24"/>
                <w:szCs w:val="24"/>
              </w:rPr>
            </w:pPr>
          </w:p>
        </w:tc>
        <w:tc>
          <w:tcPr>
            <w:tcW w:w="222" w:type="dxa"/>
            <w:noWrap/>
            <w:hideMark/>
          </w:tcPr>
          <w:p w:rsidR="00F50624" w:rsidRPr="00F86B57" w:rsidRDefault="00F50624" w:rsidP="00F86B57">
            <w:pPr>
              <w:pStyle w:val="NoSpacing"/>
              <w:jc w:val="both"/>
              <w:rPr>
                <w:rFonts w:ascii="Arial" w:eastAsia="Helvetica" w:hAnsi="Arial" w:cs="Arial"/>
                <w:sz w:val="24"/>
                <w:szCs w:val="24"/>
              </w:rPr>
            </w:pPr>
          </w:p>
        </w:tc>
      </w:tr>
      <w:tr w:rsidR="00F86B57" w:rsidRPr="00F86B57" w:rsidTr="00F50624">
        <w:trPr>
          <w:trHeight w:val="300"/>
        </w:trPr>
        <w:tc>
          <w:tcPr>
            <w:tcW w:w="222" w:type="dxa"/>
            <w:noWrap/>
            <w:hideMark/>
          </w:tcPr>
          <w:p w:rsidR="00F86B57" w:rsidRPr="00F86B57" w:rsidRDefault="00F86B57" w:rsidP="00F86B57">
            <w:pPr>
              <w:pStyle w:val="NoSpacing"/>
              <w:jc w:val="both"/>
              <w:rPr>
                <w:rFonts w:ascii="Arial" w:eastAsia="Helvetica" w:hAnsi="Arial" w:cs="Arial"/>
                <w:sz w:val="24"/>
                <w:szCs w:val="24"/>
              </w:rPr>
            </w:pPr>
          </w:p>
        </w:tc>
        <w:tc>
          <w:tcPr>
            <w:tcW w:w="1836" w:type="dxa"/>
            <w:noWrap/>
            <w:hideMark/>
          </w:tcPr>
          <w:p w:rsidR="00F86B57" w:rsidRPr="00F86B57" w:rsidRDefault="00F86B57" w:rsidP="00F86B57">
            <w:pPr>
              <w:pStyle w:val="NoSpacing"/>
              <w:jc w:val="both"/>
              <w:rPr>
                <w:rFonts w:ascii="Arial" w:eastAsia="Helvetica" w:hAnsi="Arial" w:cs="Arial"/>
                <w:sz w:val="24"/>
                <w:szCs w:val="24"/>
              </w:rPr>
            </w:pPr>
          </w:p>
        </w:tc>
        <w:tc>
          <w:tcPr>
            <w:tcW w:w="222" w:type="dxa"/>
            <w:noWrap/>
            <w:hideMark/>
          </w:tcPr>
          <w:p w:rsidR="00F86B57" w:rsidRPr="00F86B57" w:rsidRDefault="00F86B57" w:rsidP="00F86B57">
            <w:pPr>
              <w:pStyle w:val="NoSpacing"/>
              <w:jc w:val="both"/>
              <w:rPr>
                <w:rFonts w:ascii="Arial" w:eastAsia="Helvetica" w:hAnsi="Arial" w:cs="Arial"/>
                <w:sz w:val="24"/>
                <w:szCs w:val="24"/>
              </w:rPr>
            </w:pPr>
          </w:p>
        </w:tc>
        <w:tc>
          <w:tcPr>
            <w:tcW w:w="2032"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point</w:t>
            </w:r>
          </w:p>
        </w:tc>
        <w:tc>
          <w:tcPr>
            <w:tcW w:w="1676"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loss</w:t>
            </w:r>
          </w:p>
        </w:tc>
        <w:tc>
          <w:tcPr>
            <w:tcW w:w="2598"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total loss</w:t>
            </w:r>
          </w:p>
        </w:tc>
        <w:tc>
          <w:tcPr>
            <w:tcW w:w="222" w:type="dxa"/>
            <w:noWrap/>
            <w:hideMark/>
          </w:tcPr>
          <w:p w:rsidR="00F86B57" w:rsidRPr="00F86B57" w:rsidRDefault="00F86B57" w:rsidP="00F86B57">
            <w:pPr>
              <w:pStyle w:val="NoSpacing"/>
              <w:jc w:val="both"/>
              <w:rPr>
                <w:rFonts w:ascii="Arial" w:eastAsia="Helvetica" w:hAnsi="Arial" w:cs="Arial"/>
                <w:sz w:val="24"/>
                <w:szCs w:val="24"/>
              </w:rPr>
            </w:pPr>
          </w:p>
        </w:tc>
      </w:tr>
      <w:tr w:rsidR="00F50624" w:rsidRPr="00F86B57" w:rsidTr="00F50624">
        <w:trPr>
          <w:trHeight w:val="315"/>
        </w:trPr>
        <w:tc>
          <w:tcPr>
            <w:tcW w:w="2280" w:type="dxa"/>
            <w:gridSpan w:val="3"/>
            <w:noWrap/>
            <w:hideMark/>
          </w:tcPr>
          <w:p w:rsidR="00F50624" w:rsidRPr="00F86B57" w:rsidRDefault="00F50624" w:rsidP="00F86B57">
            <w:pPr>
              <w:pStyle w:val="NoSpacing"/>
              <w:jc w:val="both"/>
              <w:rPr>
                <w:rFonts w:ascii="Arial" w:eastAsia="Helvetica" w:hAnsi="Arial" w:cs="Arial"/>
                <w:b/>
                <w:bCs/>
                <w:sz w:val="24"/>
                <w:szCs w:val="24"/>
              </w:rPr>
            </w:pPr>
            <w:r w:rsidRPr="00F86B57">
              <w:rPr>
                <w:rFonts w:ascii="Arial" w:eastAsia="Helvetica" w:hAnsi="Arial" w:cs="Arial"/>
                <w:b/>
                <w:bCs/>
                <w:sz w:val="24"/>
                <w:szCs w:val="24"/>
              </w:rPr>
              <w:t>Main Pay Range</w:t>
            </w:r>
          </w:p>
        </w:tc>
        <w:tc>
          <w:tcPr>
            <w:tcW w:w="2032" w:type="dxa"/>
            <w:noWrap/>
            <w:hideMark/>
          </w:tcPr>
          <w:p w:rsidR="00F50624" w:rsidRPr="00F86B57" w:rsidRDefault="00F50624" w:rsidP="00F86B57">
            <w:pPr>
              <w:pStyle w:val="NoSpacing"/>
              <w:jc w:val="both"/>
              <w:rPr>
                <w:rFonts w:ascii="Arial" w:eastAsia="Helvetica" w:hAnsi="Arial" w:cs="Arial"/>
                <w:b/>
                <w:bCs/>
                <w:sz w:val="24"/>
                <w:szCs w:val="24"/>
              </w:rPr>
            </w:pPr>
          </w:p>
        </w:tc>
        <w:tc>
          <w:tcPr>
            <w:tcW w:w="1676" w:type="dxa"/>
            <w:noWrap/>
            <w:hideMark/>
          </w:tcPr>
          <w:p w:rsidR="00F50624" w:rsidRPr="00F86B57" w:rsidRDefault="00F50624" w:rsidP="00F86B57">
            <w:pPr>
              <w:pStyle w:val="NoSpacing"/>
              <w:jc w:val="both"/>
              <w:rPr>
                <w:rFonts w:ascii="Arial" w:eastAsia="Helvetica" w:hAnsi="Arial" w:cs="Arial"/>
                <w:b/>
                <w:bCs/>
                <w:sz w:val="24"/>
                <w:szCs w:val="24"/>
              </w:rPr>
            </w:pPr>
          </w:p>
        </w:tc>
        <w:tc>
          <w:tcPr>
            <w:tcW w:w="2598" w:type="dxa"/>
            <w:noWrap/>
            <w:hideMark/>
          </w:tcPr>
          <w:p w:rsidR="00F50624" w:rsidRPr="00F86B57" w:rsidRDefault="00F50624" w:rsidP="00F86B57">
            <w:pPr>
              <w:pStyle w:val="NoSpacing"/>
              <w:jc w:val="both"/>
              <w:rPr>
                <w:rFonts w:ascii="Arial" w:eastAsia="Helvetica" w:hAnsi="Arial" w:cs="Arial"/>
                <w:b/>
                <w:bCs/>
                <w:sz w:val="24"/>
                <w:szCs w:val="24"/>
              </w:rPr>
            </w:pPr>
          </w:p>
        </w:tc>
        <w:tc>
          <w:tcPr>
            <w:tcW w:w="222" w:type="dxa"/>
            <w:noWrap/>
            <w:hideMark/>
          </w:tcPr>
          <w:p w:rsidR="00F50624" w:rsidRPr="00F86B57" w:rsidRDefault="00F50624" w:rsidP="00F86B57">
            <w:pPr>
              <w:pStyle w:val="NoSpacing"/>
              <w:jc w:val="both"/>
              <w:rPr>
                <w:rFonts w:ascii="Arial" w:eastAsia="Helvetica" w:hAnsi="Arial" w:cs="Arial"/>
                <w:b/>
                <w:bCs/>
                <w:sz w:val="24"/>
                <w:szCs w:val="24"/>
              </w:rPr>
            </w:pPr>
          </w:p>
        </w:tc>
      </w:tr>
      <w:tr w:rsidR="00F86B57" w:rsidRPr="00F86B57" w:rsidTr="00F50624">
        <w:trPr>
          <w:trHeight w:val="300"/>
        </w:trPr>
        <w:tc>
          <w:tcPr>
            <w:tcW w:w="222" w:type="dxa"/>
            <w:noWrap/>
            <w:hideMark/>
          </w:tcPr>
          <w:p w:rsidR="00F86B57" w:rsidRPr="00F86B57" w:rsidRDefault="00F86B57" w:rsidP="00F86B57">
            <w:pPr>
              <w:pStyle w:val="NoSpacing"/>
              <w:jc w:val="both"/>
              <w:rPr>
                <w:rFonts w:ascii="Arial" w:eastAsia="Helvetica" w:hAnsi="Arial" w:cs="Arial"/>
                <w:sz w:val="24"/>
                <w:szCs w:val="24"/>
              </w:rPr>
            </w:pPr>
          </w:p>
        </w:tc>
        <w:tc>
          <w:tcPr>
            <w:tcW w:w="2058" w:type="dxa"/>
            <w:gridSpan w:val="2"/>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Minimum M1</w:t>
            </w:r>
          </w:p>
        </w:tc>
        <w:tc>
          <w:tcPr>
            <w:tcW w:w="2032"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22,023</w:t>
            </w:r>
          </w:p>
        </w:tc>
        <w:tc>
          <w:tcPr>
            <w:tcW w:w="1676"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1,741</w:t>
            </w:r>
          </w:p>
        </w:tc>
        <w:tc>
          <w:tcPr>
            <w:tcW w:w="2598"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15,473</w:t>
            </w:r>
          </w:p>
        </w:tc>
        <w:tc>
          <w:tcPr>
            <w:tcW w:w="222" w:type="dxa"/>
            <w:noWrap/>
            <w:hideMark/>
          </w:tcPr>
          <w:p w:rsidR="00F86B57" w:rsidRPr="00F86B57" w:rsidRDefault="00F86B57" w:rsidP="00F86B57">
            <w:pPr>
              <w:pStyle w:val="NoSpacing"/>
              <w:jc w:val="both"/>
              <w:rPr>
                <w:rFonts w:ascii="Arial" w:eastAsia="Helvetica" w:hAnsi="Arial" w:cs="Arial"/>
                <w:sz w:val="24"/>
                <w:szCs w:val="24"/>
              </w:rPr>
            </w:pPr>
          </w:p>
        </w:tc>
      </w:tr>
      <w:tr w:rsidR="00F86B57" w:rsidRPr="00F86B57" w:rsidTr="00F50624">
        <w:trPr>
          <w:trHeight w:val="300"/>
        </w:trPr>
        <w:tc>
          <w:tcPr>
            <w:tcW w:w="222" w:type="dxa"/>
            <w:noWrap/>
            <w:hideMark/>
          </w:tcPr>
          <w:p w:rsidR="00F86B57" w:rsidRPr="00F86B57" w:rsidRDefault="00F86B57" w:rsidP="00F86B57">
            <w:pPr>
              <w:pStyle w:val="NoSpacing"/>
              <w:jc w:val="both"/>
              <w:rPr>
                <w:rFonts w:ascii="Arial" w:eastAsia="Helvetica" w:hAnsi="Arial" w:cs="Arial"/>
                <w:sz w:val="24"/>
                <w:szCs w:val="24"/>
              </w:rPr>
            </w:pPr>
          </w:p>
        </w:tc>
        <w:tc>
          <w:tcPr>
            <w:tcW w:w="1836"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M2</w:t>
            </w:r>
          </w:p>
        </w:tc>
        <w:tc>
          <w:tcPr>
            <w:tcW w:w="222" w:type="dxa"/>
            <w:noWrap/>
            <w:hideMark/>
          </w:tcPr>
          <w:p w:rsidR="00F86B57" w:rsidRPr="00F86B57" w:rsidRDefault="00F86B57" w:rsidP="00F86B57">
            <w:pPr>
              <w:pStyle w:val="NoSpacing"/>
              <w:jc w:val="both"/>
              <w:rPr>
                <w:rFonts w:ascii="Arial" w:eastAsia="Helvetica" w:hAnsi="Arial" w:cs="Arial"/>
                <w:sz w:val="24"/>
                <w:szCs w:val="24"/>
              </w:rPr>
            </w:pPr>
          </w:p>
        </w:tc>
        <w:tc>
          <w:tcPr>
            <w:tcW w:w="2032"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23,764</w:t>
            </w:r>
          </w:p>
        </w:tc>
        <w:tc>
          <w:tcPr>
            <w:tcW w:w="1676"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1,911</w:t>
            </w:r>
          </w:p>
        </w:tc>
        <w:tc>
          <w:tcPr>
            <w:tcW w:w="2598"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13,732</w:t>
            </w:r>
          </w:p>
        </w:tc>
        <w:tc>
          <w:tcPr>
            <w:tcW w:w="222" w:type="dxa"/>
            <w:noWrap/>
            <w:hideMark/>
          </w:tcPr>
          <w:p w:rsidR="00F86B57" w:rsidRPr="00F86B57" w:rsidRDefault="00F86B57" w:rsidP="00F86B57">
            <w:pPr>
              <w:pStyle w:val="NoSpacing"/>
              <w:jc w:val="both"/>
              <w:rPr>
                <w:rFonts w:ascii="Arial" w:eastAsia="Helvetica" w:hAnsi="Arial" w:cs="Arial"/>
                <w:sz w:val="24"/>
                <w:szCs w:val="24"/>
              </w:rPr>
            </w:pPr>
          </w:p>
        </w:tc>
      </w:tr>
      <w:tr w:rsidR="00F86B57" w:rsidRPr="00F86B57" w:rsidTr="00F50624">
        <w:trPr>
          <w:trHeight w:val="300"/>
        </w:trPr>
        <w:tc>
          <w:tcPr>
            <w:tcW w:w="222" w:type="dxa"/>
            <w:noWrap/>
            <w:hideMark/>
          </w:tcPr>
          <w:p w:rsidR="00F86B57" w:rsidRPr="00F86B57" w:rsidRDefault="00F86B57" w:rsidP="00F86B57">
            <w:pPr>
              <w:pStyle w:val="NoSpacing"/>
              <w:jc w:val="both"/>
              <w:rPr>
                <w:rFonts w:ascii="Arial" w:eastAsia="Helvetica" w:hAnsi="Arial" w:cs="Arial"/>
                <w:sz w:val="24"/>
                <w:szCs w:val="24"/>
              </w:rPr>
            </w:pPr>
          </w:p>
        </w:tc>
        <w:tc>
          <w:tcPr>
            <w:tcW w:w="1836"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M3</w:t>
            </w:r>
          </w:p>
        </w:tc>
        <w:tc>
          <w:tcPr>
            <w:tcW w:w="222" w:type="dxa"/>
            <w:noWrap/>
            <w:hideMark/>
          </w:tcPr>
          <w:p w:rsidR="00F86B57" w:rsidRPr="00F86B57" w:rsidRDefault="00F86B57" w:rsidP="00F86B57">
            <w:pPr>
              <w:pStyle w:val="NoSpacing"/>
              <w:jc w:val="both"/>
              <w:rPr>
                <w:rFonts w:ascii="Arial" w:eastAsia="Helvetica" w:hAnsi="Arial" w:cs="Arial"/>
                <w:sz w:val="24"/>
                <w:szCs w:val="24"/>
              </w:rPr>
            </w:pPr>
          </w:p>
        </w:tc>
        <w:tc>
          <w:tcPr>
            <w:tcW w:w="2032"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25,675</w:t>
            </w:r>
          </w:p>
        </w:tc>
        <w:tc>
          <w:tcPr>
            <w:tcW w:w="1676"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1,975</w:t>
            </w:r>
          </w:p>
        </w:tc>
        <w:tc>
          <w:tcPr>
            <w:tcW w:w="2598"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11,821</w:t>
            </w:r>
          </w:p>
        </w:tc>
        <w:tc>
          <w:tcPr>
            <w:tcW w:w="222" w:type="dxa"/>
            <w:noWrap/>
            <w:hideMark/>
          </w:tcPr>
          <w:p w:rsidR="00F86B57" w:rsidRPr="00F86B57" w:rsidRDefault="00F86B57" w:rsidP="00F86B57">
            <w:pPr>
              <w:pStyle w:val="NoSpacing"/>
              <w:jc w:val="both"/>
              <w:rPr>
                <w:rFonts w:ascii="Arial" w:eastAsia="Helvetica" w:hAnsi="Arial" w:cs="Arial"/>
                <w:sz w:val="24"/>
                <w:szCs w:val="24"/>
              </w:rPr>
            </w:pPr>
          </w:p>
        </w:tc>
      </w:tr>
      <w:tr w:rsidR="00F86B57" w:rsidRPr="00F86B57" w:rsidTr="00F50624">
        <w:trPr>
          <w:trHeight w:val="300"/>
        </w:trPr>
        <w:tc>
          <w:tcPr>
            <w:tcW w:w="222" w:type="dxa"/>
            <w:noWrap/>
            <w:hideMark/>
          </w:tcPr>
          <w:p w:rsidR="00F86B57" w:rsidRPr="00F86B57" w:rsidRDefault="00F86B57" w:rsidP="00F86B57">
            <w:pPr>
              <w:pStyle w:val="NoSpacing"/>
              <w:jc w:val="both"/>
              <w:rPr>
                <w:rFonts w:ascii="Arial" w:eastAsia="Helvetica" w:hAnsi="Arial" w:cs="Arial"/>
                <w:sz w:val="24"/>
                <w:szCs w:val="24"/>
              </w:rPr>
            </w:pPr>
          </w:p>
        </w:tc>
        <w:tc>
          <w:tcPr>
            <w:tcW w:w="1836"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M4</w:t>
            </w:r>
          </w:p>
        </w:tc>
        <w:tc>
          <w:tcPr>
            <w:tcW w:w="222" w:type="dxa"/>
            <w:noWrap/>
            <w:hideMark/>
          </w:tcPr>
          <w:p w:rsidR="00F86B57" w:rsidRPr="00F86B57" w:rsidRDefault="00F86B57" w:rsidP="00F86B57">
            <w:pPr>
              <w:pStyle w:val="NoSpacing"/>
              <w:jc w:val="both"/>
              <w:rPr>
                <w:rFonts w:ascii="Arial" w:eastAsia="Helvetica" w:hAnsi="Arial" w:cs="Arial"/>
                <w:sz w:val="24"/>
                <w:szCs w:val="24"/>
              </w:rPr>
            </w:pPr>
          </w:p>
        </w:tc>
        <w:tc>
          <w:tcPr>
            <w:tcW w:w="2032"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27,650</w:t>
            </w:r>
          </w:p>
        </w:tc>
        <w:tc>
          <w:tcPr>
            <w:tcW w:w="1676"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2,179</w:t>
            </w:r>
          </w:p>
        </w:tc>
        <w:tc>
          <w:tcPr>
            <w:tcW w:w="2598"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9,846</w:t>
            </w:r>
          </w:p>
        </w:tc>
        <w:tc>
          <w:tcPr>
            <w:tcW w:w="222" w:type="dxa"/>
            <w:noWrap/>
            <w:hideMark/>
          </w:tcPr>
          <w:p w:rsidR="00F86B57" w:rsidRPr="00F86B57" w:rsidRDefault="00F86B57" w:rsidP="00F86B57">
            <w:pPr>
              <w:pStyle w:val="NoSpacing"/>
              <w:jc w:val="both"/>
              <w:rPr>
                <w:rFonts w:ascii="Arial" w:eastAsia="Helvetica" w:hAnsi="Arial" w:cs="Arial"/>
                <w:sz w:val="24"/>
                <w:szCs w:val="24"/>
              </w:rPr>
            </w:pPr>
          </w:p>
        </w:tc>
      </w:tr>
      <w:tr w:rsidR="00F86B57" w:rsidRPr="00F86B57" w:rsidTr="00F50624">
        <w:trPr>
          <w:trHeight w:val="300"/>
        </w:trPr>
        <w:tc>
          <w:tcPr>
            <w:tcW w:w="222" w:type="dxa"/>
            <w:noWrap/>
            <w:hideMark/>
          </w:tcPr>
          <w:p w:rsidR="00F86B57" w:rsidRPr="00F86B57" w:rsidRDefault="00F86B57" w:rsidP="00F86B57">
            <w:pPr>
              <w:pStyle w:val="NoSpacing"/>
              <w:jc w:val="both"/>
              <w:rPr>
                <w:rFonts w:ascii="Arial" w:eastAsia="Helvetica" w:hAnsi="Arial" w:cs="Arial"/>
                <w:sz w:val="24"/>
                <w:szCs w:val="24"/>
              </w:rPr>
            </w:pPr>
          </w:p>
        </w:tc>
        <w:tc>
          <w:tcPr>
            <w:tcW w:w="1836"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M5</w:t>
            </w:r>
          </w:p>
        </w:tc>
        <w:tc>
          <w:tcPr>
            <w:tcW w:w="222" w:type="dxa"/>
            <w:noWrap/>
            <w:hideMark/>
          </w:tcPr>
          <w:p w:rsidR="00F86B57" w:rsidRPr="00F86B57" w:rsidRDefault="00F86B57" w:rsidP="00F86B57">
            <w:pPr>
              <w:pStyle w:val="NoSpacing"/>
              <w:jc w:val="both"/>
              <w:rPr>
                <w:rFonts w:ascii="Arial" w:eastAsia="Helvetica" w:hAnsi="Arial" w:cs="Arial"/>
                <w:sz w:val="24"/>
                <w:szCs w:val="24"/>
              </w:rPr>
            </w:pPr>
          </w:p>
        </w:tc>
        <w:tc>
          <w:tcPr>
            <w:tcW w:w="2032"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29,829</w:t>
            </w:r>
          </w:p>
        </w:tc>
        <w:tc>
          <w:tcPr>
            <w:tcW w:w="1676"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2,358</w:t>
            </w:r>
          </w:p>
        </w:tc>
        <w:tc>
          <w:tcPr>
            <w:tcW w:w="2598"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7,667</w:t>
            </w:r>
          </w:p>
        </w:tc>
        <w:tc>
          <w:tcPr>
            <w:tcW w:w="222" w:type="dxa"/>
            <w:noWrap/>
            <w:hideMark/>
          </w:tcPr>
          <w:p w:rsidR="00F86B57" w:rsidRPr="00F86B57" w:rsidRDefault="00F86B57" w:rsidP="00F86B57">
            <w:pPr>
              <w:pStyle w:val="NoSpacing"/>
              <w:jc w:val="both"/>
              <w:rPr>
                <w:rFonts w:ascii="Arial" w:eastAsia="Helvetica" w:hAnsi="Arial" w:cs="Arial"/>
                <w:sz w:val="24"/>
                <w:szCs w:val="24"/>
              </w:rPr>
            </w:pPr>
          </w:p>
        </w:tc>
      </w:tr>
      <w:tr w:rsidR="00F86B57" w:rsidRPr="00F86B57" w:rsidTr="00F50624">
        <w:trPr>
          <w:trHeight w:val="300"/>
        </w:trPr>
        <w:tc>
          <w:tcPr>
            <w:tcW w:w="222" w:type="dxa"/>
            <w:noWrap/>
            <w:hideMark/>
          </w:tcPr>
          <w:p w:rsidR="00F86B57" w:rsidRPr="00F86B57" w:rsidRDefault="00F86B57" w:rsidP="00F86B57">
            <w:pPr>
              <w:pStyle w:val="NoSpacing"/>
              <w:jc w:val="both"/>
              <w:rPr>
                <w:rFonts w:ascii="Arial" w:eastAsia="Helvetica" w:hAnsi="Arial" w:cs="Arial"/>
                <w:sz w:val="24"/>
                <w:szCs w:val="24"/>
              </w:rPr>
            </w:pPr>
          </w:p>
        </w:tc>
        <w:tc>
          <w:tcPr>
            <w:tcW w:w="2058" w:type="dxa"/>
            <w:gridSpan w:val="2"/>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Maximum M6</w:t>
            </w:r>
          </w:p>
        </w:tc>
        <w:tc>
          <w:tcPr>
            <w:tcW w:w="2032"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32,187</w:t>
            </w:r>
          </w:p>
        </w:tc>
        <w:tc>
          <w:tcPr>
            <w:tcW w:w="1676"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2,682</w:t>
            </w:r>
          </w:p>
        </w:tc>
        <w:tc>
          <w:tcPr>
            <w:tcW w:w="2598"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5,309</w:t>
            </w:r>
          </w:p>
        </w:tc>
        <w:tc>
          <w:tcPr>
            <w:tcW w:w="222" w:type="dxa"/>
            <w:noWrap/>
            <w:hideMark/>
          </w:tcPr>
          <w:p w:rsidR="00F86B57" w:rsidRPr="00F86B57" w:rsidRDefault="00F86B57" w:rsidP="00F86B57">
            <w:pPr>
              <w:pStyle w:val="NoSpacing"/>
              <w:jc w:val="both"/>
              <w:rPr>
                <w:rFonts w:ascii="Arial" w:eastAsia="Helvetica" w:hAnsi="Arial" w:cs="Arial"/>
                <w:sz w:val="24"/>
                <w:szCs w:val="24"/>
              </w:rPr>
            </w:pPr>
          </w:p>
        </w:tc>
      </w:tr>
      <w:tr w:rsidR="00F86B57" w:rsidRPr="00F86B57" w:rsidTr="00F50624">
        <w:trPr>
          <w:trHeight w:val="300"/>
        </w:trPr>
        <w:tc>
          <w:tcPr>
            <w:tcW w:w="222" w:type="dxa"/>
            <w:noWrap/>
            <w:hideMark/>
          </w:tcPr>
          <w:p w:rsidR="00F86B57" w:rsidRPr="00F86B57" w:rsidRDefault="00F86B57" w:rsidP="00F86B57">
            <w:pPr>
              <w:pStyle w:val="NoSpacing"/>
              <w:jc w:val="both"/>
              <w:rPr>
                <w:rFonts w:ascii="Arial" w:eastAsia="Helvetica" w:hAnsi="Arial" w:cs="Arial"/>
                <w:sz w:val="24"/>
                <w:szCs w:val="24"/>
              </w:rPr>
            </w:pPr>
          </w:p>
        </w:tc>
        <w:tc>
          <w:tcPr>
            <w:tcW w:w="1836" w:type="dxa"/>
            <w:noWrap/>
            <w:hideMark/>
          </w:tcPr>
          <w:p w:rsidR="00F86B57" w:rsidRPr="00F86B57" w:rsidRDefault="00F86B57" w:rsidP="00F86B57">
            <w:pPr>
              <w:pStyle w:val="NoSpacing"/>
              <w:jc w:val="both"/>
              <w:rPr>
                <w:rFonts w:ascii="Arial" w:eastAsia="Helvetica" w:hAnsi="Arial" w:cs="Arial"/>
                <w:sz w:val="24"/>
                <w:szCs w:val="24"/>
              </w:rPr>
            </w:pPr>
          </w:p>
        </w:tc>
        <w:tc>
          <w:tcPr>
            <w:tcW w:w="222" w:type="dxa"/>
            <w:noWrap/>
            <w:hideMark/>
          </w:tcPr>
          <w:p w:rsidR="00F86B57" w:rsidRPr="00F86B57" w:rsidRDefault="00F86B57" w:rsidP="00F86B57">
            <w:pPr>
              <w:pStyle w:val="NoSpacing"/>
              <w:jc w:val="both"/>
              <w:rPr>
                <w:rFonts w:ascii="Arial" w:eastAsia="Helvetica" w:hAnsi="Arial" w:cs="Arial"/>
                <w:sz w:val="24"/>
                <w:szCs w:val="24"/>
              </w:rPr>
            </w:pPr>
          </w:p>
        </w:tc>
        <w:tc>
          <w:tcPr>
            <w:tcW w:w="2032" w:type="dxa"/>
            <w:noWrap/>
            <w:hideMark/>
          </w:tcPr>
          <w:p w:rsidR="00F86B57" w:rsidRPr="00F86B57" w:rsidRDefault="00F86B57" w:rsidP="00F86B57">
            <w:pPr>
              <w:pStyle w:val="NoSpacing"/>
              <w:jc w:val="both"/>
              <w:rPr>
                <w:rFonts w:ascii="Arial" w:eastAsia="Helvetica" w:hAnsi="Arial" w:cs="Arial"/>
                <w:sz w:val="24"/>
                <w:szCs w:val="24"/>
              </w:rPr>
            </w:pPr>
          </w:p>
        </w:tc>
        <w:tc>
          <w:tcPr>
            <w:tcW w:w="1676" w:type="dxa"/>
            <w:noWrap/>
            <w:hideMark/>
          </w:tcPr>
          <w:p w:rsidR="00F86B57" w:rsidRPr="00F86B57" w:rsidRDefault="00F86B57" w:rsidP="00F86B57">
            <w:pPr>
              <w:pStyle w:val="NoSpacing"/>
              <w:jc w:val="both"/>
              <w:rPr>
                <w:rFonts w:ascii="Arial" w:eastAsia="Helvetica" w:hAnsi="Arial" w:cs="Arial"/>
                <w:sz w:val="24"/>
                <w:szCs w:val="24"/>
              </w:rPr>
            </w:pPr>
          </w:p>
        </w:tc>
        <w:tc>
          <w:tcPr>
            <w:tcW w:w="2598" w:type="dxa"/>
            <w:noWrap/>
            <w:hideMark/>
          </w:tcPr>
          <w:p w:rsidR="00F86B57" w:rsidRPr="00F86B57" w:rsidRDefault="00F86B57" w:rsidP="00F86B57">
            <w:pPr>
              <w:pStyle w:val="NoSpacing"/>
              <w:jc w:val="both"/>
              <w:rPr>
                <w:rFonts w:ascii="Arial" w:eastAsia="Helvetica" w:hAnsi="Arial" w:cs="Arial"/>
                <w:sz w:val="24"/>
                <w:szCs w:val="24"/>
              </w:rPr>
            </w:pPr>
          </w:p>
        </w:tc>
        <w:tc>
          <w:tcPr>
            <w:tcW w:w="222" w:type="dxa"/>
            <w:noWrap/>
            <w:hideMark/>
          </w:tcPr>
          <w:p w:rsidR="00F86B57" w:rsidRPr="00F86B57" w:rsidRDefault="00F86B57" w:rsidP="00F86B57">
            <w:pPr>
              <w:pStyle w:val="NoSpacing"/>
              <w:jc w:val="both"/>
              <w:rPr>
                <w:rFonts w:ascii="Arial" w:eastAsia="Helvetica" w:hAnsi="Arial" w:cs="Arial"/>
                <w:sz w:val="24"/>
                <w:szCs w:val="24"/>
              </w:rPr>
            </w:pPr>
          </w:p>
        </w:tc>
      </w:tr>
      <w:tr w:rsidR="00F50624" w:rsidRPr="00F86B57" w:rsidTr="00F50624">
        <w:trPr>
          <w:trHeight w:val="315"/>
        </w:trPr>
        <w:tc>
          <w:tcPr>
            <w:tcW w:w="2280" w:type="dxa"/>
            <w:gridSpan w:val="3"/>
            <w:noWrap/>
            <w:hideMark/>
          </w:tcPr>
          <w:p w:rsidR="00F50624" w:rsidRPr="00F86B57" w:rsidRDefault="00F50624" w:rsidP="00F86B57">
            <w:pPr>
              <w:pStyle w:val="NoSpacing"/>
              <w:jc w:val="both"/>
              <w:rPr>
                <w:rFonts w:ascii="Arial" w:eastAsia="Helvetica" w:hAnsi="Arial" w:cs="Arial"/>
                <w:b/>
                <w:bCs/>
                <w:sz w:val="24"/>
                <w:szCs w:val="24"/>
              </w:rPr>
            </w:pPr>
            <w:r w:rsidRPr="00F86B57">
              <w:rPr>
                <w:rFonts w:ascii="Arial" w:eastAsia="Helvetica" w:hAnsi="Arial" w:cs="Arial"/>
                <w:b/>
                <w:bCs/>
                <w:sz w:val="24"/>
                <w:szCs w:val="24"/>
              </w:rPr>
              <w:t>Upper Pay Range</w:t>
            </w:r>
          </w:p>
        </w:tc>
        <w:tc>
          <w:tcPr>
            <w:tcW w:w="2032" w:type="dxa"/>
            <w:noWrap/>
            <w:hideMark/>
          </w:tcPr>
          <w:p w:rsidR="00F50624" w:rsidRPr="00F86B57" w:rsidRDefault="00F50624" w:rsidP="00F86B57">
            <w:pPr>
              <w:pStyle w:val="NoSpacing"/>
              <w:jc w:val="both"/>
              <w:rPr>
                <w:rFonts w:ascii="Arial" w:eastAsia="Helvetica" w:hAnsi="Arial" w:cs="Arial"/>
                <w:b/>
                <w:bCs/>
                <w:sz w:val="24"/>
                <w:szCs w:val="24"/>
              </w:rPr>
            </w:pPr>
          </w:p>
        </w:tc>
        <w:tc>
          <w:tcPr>
            <w:tcW w:w="1676" w:type="dxa"/>
            <w:noWrap/>
            <w:hideMark/>
          </w:tcPr>
          <w:p w:rsidR="00F50624" w:rsidRPr="00F86B57" w:rsidRDefault="00F50624" w:rsidP="00F86B57">
            <w:pPr>
              <w:pStyle w:val="NoSpacing"/>
              <w:jc w:val="both"/>
              <w:rPr>
                <w:rFonts w:ascii="Arial" w:eastAsia="Helvetica" w:hAnsi="Arial" w:cs="Arial"/>
                <w:b/>
                <w:bCs/>
                <w:sz w:val="24"/>
                <w:szCs w:val="24"/>
              </w:rPr>
            </w:pPr>
          </w:p>
        </w:tc>
        <w:tc>
          <w:tcPr>
            <w:tcW w:w="2598" w:type="dxa"/>
            <w:noWrap/>
            <w:hideMark/>
          </w:tcPr>
          <w:p w:rsidR="00F50624" w:rsidRPr="00F86B57" w:rsidRDefault="00F50624" w:rsidP="00F86B57">
            <w:pPr>
              <w:pStyle w:val="NoSpacing"/>
              <w:jc w:val="both"/>
              <w:rPr>
                <w:rFonts w:ascii="Arial" w:eastAsia="Helvetica" w:hAnsi="Arial" w:cs="Arial"/>
                <w:sz w:val="24"/>
                <w:szCs w:val="24"/>
              </w:rPr>
            </w:pPr>
          </w:p>
        </w:tc>
        <w:tc>
          <w:tcPr>
            <w:tcW w:w="222" w:type="dxa"/>
            <w:noWrap/>
            <w:hideMark/>
          </w:tcPr>
          <w:p w:rsidR="00F50624" w:rsidRPr="00F86B57" w:rsidRDefault="00F50624" w:rsidP="00F86B57">
            <w:pPr>
              <w:pStyle w:val="NoSpacing"/>
              <w:jc w:val="both"/>
              <w:rPr>
                <w:rFonts w:ascii="Arial" w:eastAsia="Helvetica" w:hAnsi="Arial" w:cs="Arial"/>
                <w:b/>
                <w:bCs/>
                <w:sz w:val="24"/>
                <w:szCs w:val="24"/>
              </w:rPr>
            </w:pPr>
          </w:p>
        </w:tc>
      </w:tr>
      <w:tr w:rsidR="00F86B57" w:rsidRPr="00F86B57" w:rsidTr="00F50624">
        <w:trPr>
          <w:trHeight w:val="300"/>
        </w:trPr>
        <w:tc>
          <w:tcPr>
            <w:tcW w:w="222" w:type="dxa"/>
            <w:noWrap/>
            <w:hideMark/>
          </w:tcPr>
          <w:p w:rsidR="00F86B57" w:rsidRPr="00F86B57" w:rsidRDefault="00F86B57" w:rsidP="00F86B57">
            <w:pPr>
              <w:pStyle w:val="NoSpacing"/>
              <w:jc w:val="both"/>
              <w:rPr>
                <w:rFonts w:ascii="Arial" w:eastAsia="Helvetica" w:hAnsi="Arial" w:cs="Arial"/>
                <w:sz w:val="24"/>
                <w:szCs w:val="24"/>
              </w:rPr>
            </w:pPr>
          </w:p>
        </w:tc>
        <w:tc>
          <w:tcPr>
            <w:tcW w:w="2058" w:type="dxa"/>
            <w:gridSpan w:val="2"/>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Minimum U1</w:t>
            </w:r>
          </w:p>
        </w:tc>
        <w:tc>
          <w:tcPr>
            <w:tcW w:w="2032"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34,869</w:t>
            </w:r>
          </w:p>
        </w:tc>
        <w:tc>
          <w:tcPr>
            <w:tcW w:w="1676"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1,291</w:t>
            </w:r>
          </w:p>
        </w:tc>
        <w:tc>
          <w:tcPr>
            <w:tcW w:w="2598"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2,627</w:t>
            </w:r>
          </w:p>
        </w:tc>
        <w:tc>
          <w:tcPr>
            <w:tcW w:w="222" w:type="dxa"/>
            <w:noWrap/>
            <w:hideMark/>
          </w:tcPr>
          <w:p w:rsidR="00F86B57" w:rsidRPr="00F86B57" w:rsidRDefault="00F86B57" w:rsidP="00F86B57">
            <w:pPr>
              <w:pStyle w:val="NoSpacing"/>
              <w:jc w:val="both"/>
              <w:rPr>
                <w:rFonts w:ascii="Arial" w:eastAsia="Helvetica" w:hAnsi="Arial" w:cs="Arial"/>
                <w:sz w:val="24"/>
                <w:szCs w:val="24"/>
              </w:rPr>
            </w:pPr>
          </w:p>
        </w:tc>
      </w:tr>
      <w:tr w:rsidR="00F86B57" w:rsidRPr="00F86B57" w:rsidTr="00F50624">
        <w:trPr>
          <w:trHeight w:val="300"/>
        </w:trPr>
        <w:tc>
          <w:tcPr>
            <w:tcW w:w="222" w:type="dxa"/>
            <w:noWrap/>
            <w:hideMark/>
          </w:tcPr>
          <w:p w:rsidR="00F86B57" w:rsidRPr="00F86B57" w:rsidRDefault="00F86B57" w:rsidP="00F86B57">
            <w:pPr>
              <w:pStyle w:val="NoSpacing"/>
              <w:jc w:val="both"/>
              <w:rPr>
                <w:rFonts w:ascii="Arial" w:eastAsia="Helvetica" w:hAnsi="Arial" w:cs="Arial"/>
                <w:sz w:val="24"/>
                <w:szCs w:val="24"/>
              </w:rPr>
            </w:pPr>
          </w:p>
        </w:tc>
        <w:tc>
          <w:tcPr>
            <w:tcW w:w="1836"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U2</w:t>
            </w:r>
          </w:p>
        </w:tc>
        <w:tc>
          <w:tcPr>
            <w:tcW w:w="222" w:type="dxa"/>
            <w:noWrap/>
            <w:hideMark/>
          </w:tcPr>
          <w:p w:rsidR="00F86B57" w:rsidRPr="00F86B57" w:rsidRDefault="00F86B57" w:rsidP="00F86B57">
            <w:pPr>
              <w:pStyle w:val="NoSpacing"/>
              <w:jc w:val="both"/>
              <w:rPr>
                <w:rFonts w:ascii="Arial" w:eastAsia="Helvetica" w:hAnsi="Arial" w:cs="Arial"/>
                <w:sz w:val="24"/>
                <w:szCs w:val="24"/>
              </w:rPr>
            </w:pPr>
          </w:p>
        </w:tc>
        <w:tc>
          <w:tcPr>
            <w:tcW w:w="2032"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36,160</w:t>
            </w:r>
          </w:p>
        </w:tc>
        <w:tc>
          <w:tcPr>
            <w:tcW w:w="1676"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1,336</w:t>
            </w:r>
          </w:p>
        </w:tc>
        <w:tc>
          <w:tcPr>
            <w:tcW w:w="2598"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1,336</w:t>
            </w:r>
          </w:p>
        </w:tc>
        <w:tc>
          <w:tcPr>
            <w:tcW w:w="222" w:type="dxa"/>
            <w:noWrap/>
            <w:hideMark/>
          </w:tcPr>
          <w:p w:rsidR="00F86B57" w:rsidRPr="00F86B57" w:rsidRDefault="00F86B57" w:rsidP="00F86B57">
            <w:pPr>
              <w:pStyle w:val="NoSpacing"/>
              <w:jc w:val="both"/>
              <w:rPr>
                <w:rFonts w:ascii="Arial" w:eastAsia="Helvetica" w:hAnsi="Arial" w:cs="Arial"/>
                <w:sz w:val="24"/>
                <w:szCs w:val="24"/>
              </w:rPr>
            </w:pPr>
          </w:p>
        </w:tc>
      </w:tr>
      <w:tr w:rsidR="00F86B57" w:rsidRPr="00F86B57" w:rsidTr="00F50624">
        <w:trPr>
          <w:trHeight w:val="300"/>
        </w:trPr>
        <w:tc>
          <w:tcPr>
            <w:tcW w:w="222" w:type="dxa"/>
            <w:noWrap/>
            <w:hideMark/>
          </w:tcPr>
          <w:p w:rsidR="00F86B57" w:rsidRPr="00F86B57" w:rsidRDefault="00F86B57" w:rsidP="00F86B57">
            <w:pPr>
              <w:pStyle w:val="NoSpacing"/>
              <w:jc w:val="both"/>
              <w:rPr>
                <w:rFonts w:ascii="Arial" w:eastAsia="Helvetica" w:hAnsi="Arial" w:cs="Arial"/>
                <w:sz w:val="24"/>
                <w:szCs w:val="24"/>
              </w:rPr>
            </w:pPr>
          </w:p>
        </w:tc>
        <w:tc>
          <w:tcPr>
            <w:tcW w:w="2058" w:type="dxa"/>
            <w:gridSpan w:val="2"/>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Maximum U3</w:t>
            </w:r>
          </w:p>
        </w:tc>
        <w:tc>
          <w:tcPr>
            <w:tcW w:w="2032"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37,496</w:t>
            </w:r>
          </w:p>
        </w:tc>
        <w:tc>
          <w:tcPr>
            <w:tcW w:w="1676" w:type="dxa"/>
            <w:noWrap/>
            <w:hideMark/>
          </w:tcPr>
          <w:p w:rsidR="00F86B57" w:rsidRPr="00F86B57" w:rsidRDefault="00F86B57" w:rsidP="00F86B57">
            <w:pPr>
              <w:pStyle w:val="NoSpacing"/>
              <w:jc w:val="both"/>
              <w:rPr>
                <w:rFonts w:ascii="Arial" w:eastAsia="Helvetica" w:hAnsi="Arial" w:cs="Arial"/>
                <w:sz w:val="24"/>
                <w:szCs w:val="24"/>
              </w:rPr>
            </w:pPr>
          </w:p>
        </w:tc>
        <w:tc>
          <w:tcPr>
            <w:tcW w:w="2598" w:type="dxa"/>
            <w:noWrap/>
            <w:hideMark/>
          </w:tcPr>
          <w:p w:rsidR="00F86B57" w:rsidRPr="00F86B57" w:rsidRDefault="00F86B57" w:rsidP="00F86B57">
            <w:pPr>
              <w:pStyle w:val="NoSpacing"/>
              <w:jc w:val="both"/>
              <w:rPr>
                <w:rFonts w:ascii="Arial" w:eastAsia="Helvetica" w:hAnsi="Arial" w:cs="Arial"/>
                <w:sz w:val="24"/>
                <w:szCs w:val="24"/>
              </w:rPr>
            </w:pPr>
          </w:p>
        </w:tc>
        <w:tc>
          <w:tcPr>
            <w:tcW w:w="222" w:type="dxa"/>
            <w:noWrap/>
            <w:hideMark/>
          </w:tcPr>
          <w:p w:rsidR="00F86B57" w:rsidRPr="00F86B57" w:rsidRDefault="00F86B57" w:rsidP="00F86B57">
            <w:pPr>
              <w:pStyle w:val="NoSpacing"/>
              <w:jc w:val="both"/>
              <w:rPr>
                <w:rFonts w:ascii="Arial" w:eastAsia="Helvetica" w:hAnsi="Arial" w:cs="Arial"/>
                <w:sz w:val="24"/>
                <w:szCs w:val="24"/>
              </w:rPr>
            </w:pPr>
          </w:p>
        </w:tc>
      </w:tr>
      <w:tr w:rsidR="00F86B57" w:rsidRPr="00F86B57" w:rsidTr="00F50624">
        <w:trPr>
          <w:trHeight w:val="300"/>
        </w:trPr>
        <w:tc>
          <w:tcPr>
            <w:tcW w:w="222" w:type="dxa"/>
            <w:noWrap/>
            <w:hideMark/>
          </w:tcPr>
          <w:p w:rsidR="00F86B57" w:rsidRPr="00F86B57" w:rsidRDefault="00F86B57" w:rsidP="00F86B57">
            <w:pPr>
              <w:pStyle w:val="NoSpacing"/>
              <w:jc w:val="both"/>
              <w:rPr>
                <w:rFonts w:ascii="Arial" w:eastAsia="Helvetica" w:hAnsi="Arial" w:cs="Arial"/>
                <w:sz w:val="24"/>
                <w:szCs w:val="24"/>
              </w:rPr>
            </w:pPr>
          </w:p>
        </w:tc>
        <w:tc>
          <w:tcPr>
            <w:tcW w:w="1836" w:type="dxa"/>
            <w:noWrap/>
            <w:hideMark/>
          </w:tcPr>
          <w:p w:rsidR="00F86B57" w:rsidRPr="00F86B57" w:rsidRDefault="00F86B57" w:rsidP="00F86B57">
            <w:pPr>
              <w:pStyle w:val="NoSpacing"/>
              <w:jc w:val="both"/>
              <w:rPr>
                <w:rFonts w:ascii="Arial" w:eastAsia="Helvetica" w:hAnsi="Arial" w:cs="Arial"/>
                <w:sz w:val="24"/>
                <w:szCs w:val="24"/>
              </w:rPr>
            </w:pPr>
          </w:p>
        </w:tc>
        <w:tc>
          <w:tcPr>
            <w:tcW w:w="222" w:type="dxa"/>
            <w:noWrap/>
            <w:hideMark/>
          </w:tcPr>
          <w:p w:rsidR="00F86B57" w:rsidRPr="00F86B57" w:rsidRDefault="00F86B57" w:rsidP="00F86B57">
            <w:pPr>
              <w:pStyle w:val="NoSpacing"/>
              <w:jc w:val="both"/>
              <w:rPr>
                <w:rFonts w:ascii="Arial" w:eastAsia="Helvetica" w:hAnsi="Arial" w:cs="Arial"/>
                <w:sz w:val="24"/>
                <w:szCs w:val="24"/>
              </w:rPr>
            </w:pPr>
          </w:p>
        </w:tc>
        <w:tc>
          <w:tcPr>
            <w:tcW w:w="2032" w:type="dxa"/>
            <w:noWrap/>
            <w:hideMark/>
          </w:tcPr>
          <w:p w:rsidR="00F86B57" w:rsidRPr="00F86B57" w:rsidRDefault="00F86B57" w:rsidP="00F86B57">
            <w:pPr>
              <w:pStyle w:val="NoSpacing"/>
              <w:jc w:val="both"/>
              <w:rPr>
                <w:rFonts w:ascii="Arial" w:eastAsia="Helvetica" w:hAnsi="Arial" w:cs="Arial"/>
                <w:sz w:val="24"/>
                <w:szCs w:val="24"/>
              </w:rPr>
            </w:pPr>
          </w:p>
        </w:tc>
        <w:tc>
          <w:tcPr>
            <w:tcW w:w="1676" w:type="dxa"/>
            <w:noWrap/>
            <w:hideMark/>
          </w:tcPr>
          <w:p w:rsidR="00F86B57" w:rsidRPr="00F86B57" w:rsidRDefault="00F86B57" w:rsidP="00F86B57">
            <w:pPr>
              <w:pStyle w:val="NoSpacing"/>
              <w:jc w:val="both"/>
              <w:rPr>
                <w:rFonts w:ascii="Arial" w:eastAsia="Helvetica" w:hAnsi="Arial" w:cs="Arial"/>
                <w:sz w:val="24"/>
                <w:szCs w:val="24"/>
              </w:rPr>
            </w:pPr>
          </w:p>
        </w:tc>
        <w:tc>
          <w:tcPr>
            <w:tcW w:w="2598" w:type="dxa"/>
            <w:noWrap/>
            <w:hideMark/>
          </w:tcPr>
          <w:p w:rsidR="00F86B57" w:rsidRPr="00F86B57" w:rsidRDefault="00F86B57" w:rsidP="00F86B57">
            <w:pPr>
              <w:pStyle w:val="NoSpacing"/>
              <w:jc w:val="both"/>
              <w:rPr>
                <w:rFonts w:ascii="Arial" w:eastAsia="Helvetica" w:hAnsi="Arial" w:cs="Arial"/>
                <w:sz w:val="24"/>
                <w:szCs w:val="24"/>
              </w:rPr>
            </w:pPr>
          </w:p>
        </w:tc>
        <w:tc>
          <w:tcPr>
            <w:tcW w:w="222" w:type="dxa"/>
            <w:noWrap/>
            <w:hideMark/>
          </w:tcPr>
          <w:p w:rsidR="00F86B57" w:rsidRPr="00F86B57" w:rsidRDefault="00F86B57" w:rsidP="00F86B57">
            <w:pPr>
              <w:pStyle w:val="NoSpacing"/>
              <w:jc w:val="both"/>
              <w:rPr>
                <w:rFonts w:ascii="Arial" w:eastAsia="Helvetica" w:hAnsi="Arial" w:cs="Arial"/>
                <w:sz w:val="24"/>
                <w:szCs w:val="24"/>
              </w:rPr>
            </w:pPr>
          </w:p>
        </w:tc>
      </w:tr>
      <w:tr w:rsidR="00F50624" w:rsidRPr="00F86B57" w:rsidTr="00F50624">
        <w:trPr>
          <w:trHeight w:val="315"/>
        </w:trPr>
        <w:tc>
          <w:tcPr>
            <w:tcW w:w="2280" w:type="dxa"/>
            <w:gridSpan w:val="3"/>
            <w:noWrap/>
            <w:hideMark/>
          </w:tcPr>
          <w:p w:rsidR="00F50624" w:rsidRPr="00F86B57" w:rsidRDefault="00F50624" w:rsidP="00F86B57">
            <w:pPr>
              <w:pStyle w:val="NoSpacing"/>
              <w:jc w:val="both"/>
              <w:rPr>
                <w:rFonts w:ascii="Arial" w:eastAsia="Helvetica" w:hAnsi="Arial" w:cs="Arial"/>
                <w:sz w:val="24"/>
                <w:szCs w:val="24"/>
              </w:rPr>
            </w:pPr>
            <w:r w:rsidRPr="00F86B57">
              <w:rPr>
                <w:rFonts w:ascii="Arial" w:eastAsia="Helvetica" w:hAnsi="Arial" w:cs="Arial"/>
                <w:b/>
                <w:bCs/>
                <w:sz w:val="24"/>
                <w:szCs w:val="24"/>
              </w:rPr>
              <w:t>Inner London</w:t>
            </w:r>
          </w:p>
        </w:tc>
        <w:tc>
          <w:tcPr>
            <w:tcW w:w="2032" w:type="dxa"/>
            <w:noWrap/>
            <w:hideMark/>
          </w:tcPr>
          <w:p w:rsidR="00F50624" w:rsidRPr="00F86B57" w:rsidRDefault="00F50624" w:rsidP="00F86B57">
            <w:pPr>
              <w:pStyle w:val="NoSpacing"/>
              <w:jc w:val="both"/>
              <w:rPr>
                <w:rFonts w:ascii="Arial" w:eastAsia="Helvetica" w:hAnsi="Arial" w:cs="Arial"/>
                <w:sz w:val="24"/>
                <w:szCs w:val="24"/>
              </w:rPr>
            </w:pPr>
          </w:p>
        </w:tc>
        <w:tc>
          <w:tcPr>
            <w:tcW w:w="1676" w:type="dxa"/>
            <w:noWrap/>
            <w:hideMark/>
          </w:tcPr>
          <w:p w:rsidR="00F50624" w:rsidRPr="00F86B57" w:rsidRDefault="00F50624" w:rsidP="00F86B57">
            <w:pPr>
              <w:pStyle w:val="NoSpacing"/>
              <w:jc w:val="both"/>
              <w:rPr>
                <w:rFonts w:ascii="Arial" w:eastAsia="Helvetica" w:hAnsi="Arial" w:cs="Arial"/>
                <w:sz w:val="24"/>
                <w:szCs w:val="24"/>
              </w:rPr>
            </w:pPr>
          </w:p>
        </w:tc>
        <w:tc>
          <w:tcPr>
            <w:tcW w:w="2598" w:type="dxa"/>
            <w:noWrap/>
            <w:hideMark/>
          </w:tcPr>
          <w:p w:rsidR="00F50624" w:rsidRPr="00F86B57" w:rsidRDefault="00F50624" w:rsidP="00F86B57">
            <w:pPr>
              <w:pStyle w:val="NoSpacing"/>
              <w:jc w:val="both"/>
              <w:rPr>
                <w:rFonts w:ascii="Arial" w:eastAsia="Helvetica" w:hAnsi="Arial" w:cs="Arial"/>
                <w:sz w:val="24"/>
                <w:szCs w:val="24"/>
              </w:rPr>
            </w:pPr>
          </w:p>
        </w:tc>
        <w:tc>
          <w:tcPr>
            <w:tcW w:w="222" w:type="dxa"/>
            <w:noWrap/>
            <w:hideMark/>
          </w:tcPr>
          <w:p w:rsidR="00F50624" w:rsidRPr="00F86B57" w:rsidRDefault="00F50624" w:rsidP="00F86B57">
            <w:pPr>
              <w:pStyle w:val="NoSpacing"/>
              <w:jc w:val="both"/>
              <w:rPr>
                <w:rFonts w:ascii="Arial" w:eastAsia="Helvetica" w:hAnsi="Arial" w:cs="Arial"/>
                <w:sz w:val="24"/>
                <w:szCs w:val="24"/>
              </w:rPr>
            </w:pPr>
          </w:p>
        </w:tc>
      </w:tr>
      <w:tr w:rsidR="00F86B57" w:rsidRPr="00F86B57" w:rsidTr="00F50624">
        <w:trPr>
          <w:trHeight w:val="300"/>
        </w:trPr>
        <w:tc>
          <w:tcPr>
            <w:tcW w:w="222" w:type="dxa"/>
            <w:noWrap/>
            <w:hideMark/>
          </w:tcPr>
          <w:p w:rsidR="00F86B57" w:rsidRPr="00F86B57" w:rsidRDefault="00F86B57" w:rsidP="00F86B57">
            <w:pPr>
              <w:pStyle w:val="NoSpacing"/>
              <w:jc w:val="both"/>
              <w:rPr>
                <w:rFonts w:ascii="Arial" w:eastAsia="Helvetica" w:hAnsi="Arial" w:cs="Arial"/>
                <w:sz w:val="24"/>
                <w:szCs w:val="24"/>
              </w:rPr>
            </w:pPr>
          </w:p>
        </w:tc>
        <w:tc>
          <w:tcPr>
            <w:tcW w:w="1836" w:type="dxa"/>
            <w:noWrap/>
            <w:hideMark/>
          </w:tcPr>
          <w:p w:rsidR="00F86B57" w:rsidRPr="00F86B57" w:rsidRDefault="00F86B57" w:rsidP="00F86B57">
            <w:pPr>
              <w:pStyle w:val="NoSpacing"/>
              <w:jc w:val="both"/>
              <w:rPr>
                <w:rFonts w:ascii="Arial" w:eastAsia="Helvetica" w:hAnsi="Arial" w:cs="Arial"/>
                <w:sz w:val="24"/>
                <w:szCs w:val="24"/>
              </w:rPr>
            </w:pPr>
          </w:p>
        </w:tc>
        <w:tc>
          <w:tcPr>
            <w:tcW w:w="222" w:type="dxa"/>
            <w:noWrap/>
            <w:hideMark/>
          </w:tcPr>
          <w:p w:rsidR="00F86B57" w:rsidRPr="00F86B57" w:rsidRDefault="00F86B57" w:rsidP="00F86B57">
            <w:pPr>
              <w:pStyle w:val="NoSpacing"/>
              <w:jc w:val="both"/>
              <w:rPr>
                <w:rFonts w:ascii="Arial" w:eastAsia="Helvetica" w:hAnsi="Arial" w:cs="Arial"/>
                <w:sz w:val="24"/>
                <w:szCs w:val="24"/>
              </w:rPr>
            </w:pPr>
          </w:p>
        </w:tc>
        <w:tc>
          <w:tcPr>
            <w:tcW w:w="2032" w:type="dxa"/>
            <w:noWrap/>
            <w:hideMark/>
          </w:tcPr>
          <w:p w:rsidR="00F86B57" w:rsidRPr="00F86B57" w:rsidRDefault="00F50624" w:rsidP="00F86B57">
            <w:pPr>
              <w:pStyle w:val="NoSpacing"/>
              <w:jc w:val="both"/>
              <w:rPr>
                <w:rFonts w:ascii="Arial" w:eastAsia="Helvetica" w:hAnsi="Arial" w:cs="Arial"/>
                <w:sz w:val="24"/>
                <w:szCs w:val="24"/>
              </w:rPr>
            </w:pPr>
            <w:r w:rsidRPr="00F50624">
              <w:rPr>
                <w:rFonts w:ascii="Arial" w:eastAsia="Helvetica" w:hAnsi="Arial" w:cs="Arial"/>
                <w:sz w:val="24"/>
                <w:szCs w:val="24"/>
              </w:rPr>
              <w:t>point</w:t>
            </w:r>
          </w:p>
        </w:tc>
        <w:tc>
          <w:tcPr>
            <w:tcW w:w="1676"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loss</w:t>
            </w:r>
          </w:p>
        </w:tc>
        <w:tc>
          <w:tcPr>
            <w:tcW w:w="2598"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total loss</w:t>
            </w:r>
          </w:p>
        </w:tc>
        <w:tc>
          <w:tcPr>
            <w:tcW w:w="222" w:type="dxa"/>
            <w:noWrap/>
            <w:hideMark/>
          </w:tcPr>
          <w:p w:rsidR="00F86B57" w:rsidRPr="00F86B57" w:rsidRDefault="00F86B57" w:rsidP="00F86B57">
            <w:pPr>
              <w:pStyle w:val="NoSpacing"/>
              <w:jc w:val="both"/>
              <w:rPr>
                <w:rFonts w:ascii="Arial" w:eastAsia="Helvetica" w:hAnsi="Arial" w:cs="Arial"/>
                <w:sz w:val="24"/>
                <w:szCs w:val="24"/>
              </w:rPr>
            </w:pPr>
          </w:p>
        </w:tc>
      </w:tr>
      <w:tr w:rsidR="00F50624" w:rsidRPr="00F86B57" w:rsidTr="00F50624">
        <w:trPr>
          <w:trHeight w:val="315"/>
        </w:trPr>
        <w:tc>
          <w:tcPr>
            <w:tcW w:w="2280" w:type="dxa"/>
            <w:gridSpan w:val="3"/>
            <w:noWrap/>
            <w:hideMark/>
          </w:tcPr>
          <w:p w:rsidR="00F50624" w:rsidRPr="00F86B57" w:rsidRDefault="00F50624" w:rsidP="00F86B57">
            <w:pPr>
              <w:pStyle w:val="NoSpacing"/>
              <w:jc w:val="both"/>
              <w:rPr>
                <w:rFonts w:ascii="Arial" w:eastAsia="Helvetica" w:hAnsi="Arial" w:cs="Arial"/>
                <w:b/>
                <w:bCs/>
                <w:sz w:val="24"/>
                <w:szCs w:val="24"/>
              </w:rPr>
            </w:pPr>
            <w:r w:rsidRPr="00F86B57">
              <w:rPr>
                <w:rFonts w:ascii="Arial" w:eastAsia="Helvetica" w:hAnsi="Arial" w:cs="Arial"/>
                <w:b/>
                <w:bCs/>
                <w:sz w:val="24"/>
                <w:szCs w:val="24"/>
              </w:rPr>
              <w:t>Main Pay Range</w:t>
            </w:r>
          </w:p>
        </w:tc>
        <w:tc>
          <w:tcPr>
            <w:tcW w:w="2032" w:type="dxa"/>
            <w:noWrap/>
            <w:hideMark/>
          </w:tcPr>
          <w:p w:rsidR="00F50624" w:rsidRPr="00F86B57" w:rsidRDefault="00F50624" w:rsidP="00F86B57">
            <w:pPr>
              <w:pStyle w:val="NoSpacing"/>
              <w:jc w:val="both"/>
              <w:rPr>
                <w:rFonts w:ascii="Arial" w:eastAsia="Helvetica" w:hAnsi="Arial" w:cs="Arial"/>
                <w:sz w:val="24"/>
                <w:szCs w:val="24"/>
              </w:rPr>
            </w:pPr>
          </w:p>
        </w:tc>
        <w:tc>
          <w:tcPr>
            <w:tcW w:w="1676" w:type="dxa"/>
            <w:noWrap/>
            <w:hideMark/>
          </w:tcPr>
          <w:p w:rsidR="00F50624" w:rsidRPr="00F86B57" w:rsidRDefault="00F50624" w:rsidP="00F86B57">
            <w:pPr>
              <w:pStyle w:val="NoSpacing"/>
              <w:jc w:val="both"/>
              <w:rPr>
                <w:rFonts w:ascii="Arial" w:eastAsia="Helvetica" w:hAnsi="Arial" w:cs="Arial"/>
                <w:sz w:val="24"/>
                <w:szCs w:val="24"/>
              </w:rPr>
            </w:pPr>
          </w:p>
        </w:tc>
        <w:tc>
          <w:tcPr>
            <w:tcW w:w="2598" w:type="dxa"/>
            <w:noWrap/>
            <w:hideMark/>
          </w:tcPr>
          <w:p w:rsidR="00F50624" w:rsidRPr="00F86B57" w:rsidRDefault="00F50624" w:rsidP="00F86B57">
            <w:pPr>
              <w:pStyle w:val="NoSpacing"/>
              <w:jc w:val="both"/>
              <w:rPr>
                <w:rFonts w:ascii="Arial" w:eastAsia="Helvetica" w:hAnsi="Arial" w:cs="Arial"/>
                <w:sz w:val="24"/>
                <w:szCs w:val="24"/>
              </w:rPr>
            </w:pPr>
          </w:p>
        </w:tc>
        <w:tc>
          <w:tcPr>
            <w:tcW w:w="222" w:type="dxa"/>
            <w:noWrap/>
            <w:hideMark/>
          </w:tcPr>
          <w:p w:rsidR="00F50624" w:rsidRPr="00F86B57" w:rsidRDefault="00F50624" w:rsidP="00F86B57">
            <w:pPr>
              <w:pStyle w:val="NoSpacing"/>
              <w:jc w:val="both"/>
              <w:rPr>
                <w:rFonts w:ascii="Arial" w:eastAsia="Helvetica" w:hAnsi="Arial" w:cs="Arial"/>
                <w:sz w:val="24"/>
                <w:szCs w:val="24"/>
              </w:rPr>
            </w:pPr>
          </w:p>
        </w:tc>
      </w:tr>
      <w:tr w:rsidR="00F86B57" w:rsidRPr="00F86B57" w:rsidTr="00F50624">
        <w:trPr>
          <w:trHeight w:val="300"/>
        </w:trPr>
        <w:tc>
          <w:tcPr>
            <w:tcW w:w="222" w:type="dxa"/>
            <w:noWrap/>
            <w:hideMark/>
          </w:tcPr>
          <w:p w:rsidR="00F86B57" w:rsidRPr="00F86B57" w:rsidRDefault="00F86B57" w:rsidP="00F86B57">
            <w:pPr>
              <w:pStyle w:val="NoSpacing"/>
              <w:jc w:val="both"/>
              <w:rPr>
                <w:rFonts w:ascii="Arial" w:eastAsia="Helvetica" w:hAnsi="Arial" w:cs="Arial"/>
                <w:sz w:val="24"/>
                <w:szCs w:val="24"/>
              </w:rPr>
            </w:pPr>
          </w:p>
        </w:tc>
        <w:tc>
          <w:tcPr>
            <w:tcW w:w="2058" w:type="dxa"/>
            <w:gridSpan w:val="2"/>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Minimum M1</w:t>
            </w:r>
          </w:p>
        </w:tc>
        <w:tc>
          <w:tcPr>
            <w:tcW w:w="2032"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27,543</w:t>
            </w:r>
          </w:p>
        </w:tc>
        <w:tc>
          <w:tcPr>
            <w:tcW w:w="1676"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1,437</w:t>
            </w:r>
          </w:p>
        </w:tc>
        <w:tc>
          <w:tcPr>
            <w:tcW w:w="2598"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18,362</w:t>
            </w:r>
          </w:p>
        </w:tc>
        <w:tc>
          <w:tcPr>
            <w:tcW w:w="222" w:type="dxa"/>
            <w:noWrap/>
            <w:hideMark/>
          </w:tcPr>
          <w:p w:rsidR="00F86B57" w:rsidRPr="00F86B57" w:rsidRDefault="00F86B57" w:rsidP="00F86B57">
            <w:pPr>
              <w:pStyle w:val="NoSpacing"/>
              <w:jc w:val="both"/>
              <w:rPr>
                <w:rFonts w:ascii="Arial" w:eastAsia="Helvetica" w:hAnsi="Arial" w:cs="Arial"/>
                <w:sz w:val="24"/>
                <w:szCs w:val="24"/>
              </w:rPr>
            </w:pPr>
          </w:p>
        </w:tc>
      </w:tr>
      <w:tr w:rsidR="00F86B57" w:rsidRPr="00F86B57" w:rsidTr="00F50624">
        <w:trPr>
          <w:trHeight w:val="300"/>
        </w:trPr>
        <w:tc>
          <w:tcPr>
            <w:tcW w:w="222" w:type="dxa"/>
            <w:noWrap/>
            <w:hideMark/>
          </w:tcPr>
          <w:p w:rsidR="00F86B57" w:rsidRPr="00F86B57" w:rsidRDefault="00F86B57" w:rsidP="00F86B57">
            <w:pPr>
              <w:pStyle w:val="NoSpacing"/>
              <w:jc w:val="both"/>
              <w:rPr>
                <w:rFonts w:ascii="Arial" w:eastAsia="Helvetica" w:hAnsi="Arial" w:cs="Arial"/>
                <w:sz w:val="24"/>
                <w:szCs w:val="24"/>
              </w:rPr>
            </w:pPr>
          </w:p>
        </w:tc>
        <w:tc>
          <w:tcPr>
            <w:tcW w:w="1836"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M2</w:t>
            </w:r>
          </w:p>
        </w:tc>
        <w:tc>
          <w:tcPr>
            <w:tcW w:w="222" w:type="dxa"/>
            <w:noWrap/>
            <w:hideMark/>
          </w:tcPr>
          <w:p w:rsidR="00F86B57" w:rsidRPr="00F86B57" w:rsidRDefault="00F86B57" w:rsidP="00F86B57">
            <w:pPr>
              <w:pStyle w:val="NoSpacing"/>
              <w:jc w:val="both"/>
              <w:rPr>
                <w:rFonts w:ascii="Arial" w:eastAsia="Helvetica" w:hAnsi="Arial" w:cs="Arial"/>
                <w:sz w:val="24"/>
                <w:szCs w:val="24"/>
              </w:rPr>
            </w:pPr>
          </w:p>
        </w:tc>
        <w:tc>
          <w:tcPr>
            <w:tcW w:w="2032"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28,980</w:t>
            </w:r>
          </w:p>
        </w:tc>
        <w:tc>
          <w:tcPr>
            <w:tcW w:w="1676"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1,510</w:t>
            </w:r>
          </w:p>
        </w:tc>
        <w:tc>
          <w:tcPr>
            <w:tcW w:w="2598"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16,925</w:t>
            </w:r>
          </w:p>
        </w:tc>
        <w:tc>
          <w:tcPr>
            <w:tcW w:w="222" w:type="dxa"/>
            <w:noWrap/>
            <w:hideMark/>
          </w:tcPr>
          <w:p w:rsidR="00F86B57" w:rsidRPr="00F86B57" w:rsidRDefault="00F86B57" w:rsidP="00F86B57">
            <w:pPr>
              <w:pStyle w:val="NoSpacing"/>
              <w:jc w:val="both"/>
              <w:rPr>
                <w:rFonts w:ascii="Arial" w:eastAsia="Helvetica" w:hAnsi="Arial" w:cs="Arial"/>
                <w:sz w:val="24"/>
                <w:szCs w:val="24"/>
              </w:rPr>
            </w:pPr>
          </w:p>
        </w:tc>
      </w:tr>
      <w:tr w:rsidR="00F86B57" w:rsidRPr="00F86B57" w:rsidTr="00F50624">
        <w:trPr>
          <w:trHeight w:val="300"/>
        </w:trPr>
        <w:tc>
          <w:tcPr>
            <w:tcW w:w="222" w:type="dxa"/>
            <w:noWrap/>
            <w:hideMark/>
          </w:tcPr>
          <w:p w:rsidR="00F86B57" w:rsidRPr="00F86B57" w:rsidRDefault="00F86B57" w:rsidP="00F86B57">
            <w:pPr>
              <w:pStyle w:val="NoSpacing"/>
              <w:jc w:val="both"/>
              <w:rPr>
                <w:rFonts w:ascii="Arial" w:eastAsia="Helvetica" w:hAnsi="Arial" w:cs="Arial"/>
                <w:sz w:val="24"/>
                <w:szCs w:val="24"/>
              </w:rPr>
            </w:pPr>
          </w:p>
        </w:tc>
        <w:tc>
          <w:tcPr>
            <w:tcW w:w="1836"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M3</w:t>
            </w:r>
          </w:p>
        </w:tc>
        <w:tc>
          <w:tcPr>
            <w:tcW w:w="222" w:type="dxa"/>
            <w:noWrap/>
            <w:hideMark/>
          </w:tcPr>
          <w:p w:rsidR="00F86B57" w:rsidRPr="00F86B57" w:rsidRDefault="00F86B57" w:rsidP="00F86B57">
            <w:pPr>
              <w:pStyle w:val="NoSpacing"/>
              <w:jc w:val="both"/>
              <w:rPr>
                <w:rFonts w:ascii="Arial" w:eastAsia="Helvetica" w:hAnsi="Arial" w:cs="Arial"/>
                <w:sz w:val="24"/>
                <w:szCs w:val="24"/>
              </w:rPr>
            </w:pPr>
          </w:p>
        </w:tc>
        <w:tc>
          <w:tcPr>
            <w:tcW w:w="2032"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30,490</w:t>
            </w:r>
          </w:p>
        </w:tc>
        <w:tc>
          <w:tcPr>
            <w:tcW w:w="1676"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1,589</w:t>
            </w:r>
          </w:p>
        </w:tc>
        <w:tc>
          <w:tcPr>
            <w:tcW w:w="2598"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15,415</w:t>
            </w:r>
          </w:p>
        </w:tc>
        <w:tc>
          <w:tcPr>
            <w:tcW w:w="222" w:type="dxa"/>
            <w:noWrap/>
            <w:hideMark/>
          </w:tcPr>
          <w:p w:rsidR="00F86B57" w:rsidRPr="00F86B57" w:rsidRDefault="00F86B57" w:rsidP="00F86B57">
            <w:pPr>
              <w:pStyle w:val="NoSpacing"/>
              <w:jc w:val="both"/>
              <w:rPr>
                <w:rFonts w:ascii="Arial" w:eastAsia="Helvetica" w:hAnsi="Arial" w:cs="Arial"/>
                <w:sz w:val="24"/>
                <w:szCs w:val="24"/>
              </w:rPr>
            </w:pPr>
          </w:p>
        </w:tc>
      </w:tr>
      <w:tr w:rsidR="00F86B57" w:rsidRPr="00F86B57" w:rsidTr="00F50624">
        <w:trPr>
          <w:trHeight w:val="300"/>
        </w:trPr>
        <w:tc>
          <w:tcPr>
            <w:tcW w:w="222" w:type="dxa"/>
            <w:noWrap/>
            <w:hideMark/>
          </w:tcPr>
          <w:p w:rsidR="00F86B57" w:rsidRPr="00F86B57" w:rsidRDefault="00F86B57" w:rsidP="00F86B57">
            <w:pPr>
              <w:pStyle w:val="NoSpacing"/>
              <w:jc w:val="both"/>
              <w:rPr>
                <w:rFonts w:ascii="Arial" w:eastAsia="Helvetica" w:hAnsi="Arial" w:cs="Arial"/>
                <w:sz w:val="24"/>
                <w:szCs w:val="24"/>
              </w:rPr>
            </w:pPr>
          </w:p>
        </w:tc>
        <w:tc>
          <w:tcPr>
            <w:tcW w:w="1836"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M4</w:t>
            </w:r>
          </w:p>
        </w:tc>
        <w:tc>
          <w:tcPr>
            <w:tcW w:w="222" w:type="dxa"/>
            <w:noWrap/>
            <w:hideMark/>
          </w:tcPr>
          <w:p w:rsidR="00F86B57" w:rsidRPr="00F86B57" w:rsidRDefault="00F86B57" w:rsidP="00F86B57">
            <w:pPr>
              <w:pStyle w:val="NoSpacing"/>
              <w:jc w:val="both"/>
              <w:rPr>
                <w:rFonts w:ascii="Arial" w:eastAsia="Helvetica" w:hAnsi="Arial" w:cs="Arial"/>
                <w:sz w:val="24"/>
                <w:szCs w:val="24"/>
              </w:rPr>
            </w:pPr>
          </w:p>
        </w:tc>
        <w:tc>
          <w:tcPr>
            <w:tcW w:w="2032"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32,079</w:t>
            </w:r>
          </w:p>
        </w:tc>
        <w:tc>
          <w:tcPr>
            <w:tcW w:w="1676"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2,468</w:t>
            </w:r>
          </w:p>
        </w:tc>
        <w:tc>
          <w:tcPr>
            <w:tcW w:w="2598"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13,826</w:t>
            </w:r>
          </w:p>
        </w:tc>
        <w:tc>
          <w:tcPr>
            <w:tcW w:w="222" w:type="dxa"/>
            <w:noWrap/>
            <w:hideMark/>
          </w:tcPr>
          <w:p w:rsidR="00F86B57" w:rsidRPr="00F86B57" w:rsidRDefault="00F86B57" w:rsidP="00F86B57">
            <w:pPr>
              <w:pStyle w:val="NoSpacing"/>
              <w:jc w:val="both"/>
              <w:rPr>
                <w:rFonts w:ascii="Arial" w:eastAsia="Helvetica" w:hAnsi="Arial" w:cs="Arial"/>
                <w:sz w:val="24"/>
                <w:szCs w:val="24"/>
              </w:rPr>
            </w:pPr>
          </w:p>
        </w:tc>
      </w:tr>
      <w:tr w:rsidR="00F86B57" w:rsidRPr="00F86B57" w:rsidTr="00F50624">
        <w:trPr>
          <w:trHeight w:val="300"/>
        </w:trPr>
        <w:tc>
          <w:tcPr>
            <w:tcW w:w="222" w:type="dxa"/>
            <w:noWrap/>
            <w:hideMark/>
          </w:tcPr>
          <w:p w:rsidR="00F86B57" w:rsidRPr="00F86B57" w:rsidRDefault="00F86B57" w:rsidP="00F86B57">
            <w:pPr>
              <w:pStyle w:val="NoSpacing"/>
              <w:jc w:val="both"/>
              <w:rPr>
                <w:rFonts w:ascii="Arial" w:eastAsia="Helvetica" w:hAnsi="Arial" w:cs="Arial"/>
                <w:sz w:val="24"/>
                <w:szCs w:val="24"/>
              </w:rPr>
            </w:pPr>
          </w:p>
        </w:tc>
        <w:tc>
          <w:tcPr>
            <w:tcW w:w="1836"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M5</w:t>
            </w:r>
          </w:p>
        </w:tc>
        <w:tc>
          <w:tcPr>
            <w:tcW w:w="222" w:type="dxa"/>
            <w:noWrap/>
            <w:hideMark/>
          </w:tcPr>
          <w:p w:rsidR="00F86B57" w:rsidRPr="00F86B57" w:rsidRDefault="00F86B57" w:rsidP="00F86B57">
            <w:pPr>
              <w:pStyle w:val="NoSpacing"/>
              <w:jc w:val="both"/>
              <w:rPr>
                <w:rFonts w:ascii="Arial" w:eastAsia="Helvetica" w:hAnsi="Arial" w:cs="Arial"/>
                <w:sz w:val="24"/>
                <w:szCs w:val="24"/>
              </w:rPr>
            </w:pPr>
          </w:p>
        </w:tc>
        <w:tc>
          <w:tcPr>
            <w:tcW w:w="2032"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34,547</w:t>
            </w:r>
          </w:p>
        </w:tc>
        <w:tc>
          <w:tcPr>
            <w:tcW w:w="1676"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2,572</w:t>
            </w:r>
          </w:p>
        </w:tc>
        <w:tc>
          <w:tcPr>
            <w:tcW w:w="2598"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11,358</w:t>
            </w:r>
          </w:p>
        </w:tc>
        <w:tc>
          <w:tcPr>
            <w:tcW w:w="222" w:type="dxa"/>
            <w:noWrap/>
            <w:hideMark/>
          </w:tcPr>
          <w:p w:rsidR="00F86B57" w:rsidRPr="00F86B57" w:rsidRDefault="00F86B57" w:rsidP="00F86B57">
            <w:pPr>
              <w:pStyle w:val="NoSpacing"/>
              <w:jc w:val="both"/>
              <w:rPr>
                <w:rFonts w:ascii="Arial" w:eastAsia="Helvetica" w:hAnsi="Arial" w:cs="Arial"/>
                <w:sz w:val="24"/>
                <w:szCs w:val="24"/>
              </w:rPr>
            </w:pPr>
          </w:p>
        </w:tc>
      </w:tr>
      <w:tr w:rsidR="00F86B57" w:rsidRPr="00F86B57" w:rsidTr="00F50624">
        <w:trPr>
          <w:trHeight w:val="300"/>
        </w:trPr>
        <w:tc>
          <w:tcPr>
            <w:tcW w:w="222" w:type="dxa"/>
            <w:noWrap/>
            <w:hideMark/>
          </w:tcPr>
          <w:p w:rsidR="00F86B57" w:rsidRPr="00F86B57" w:rsidRDefault="00F86B57" w:rsidP="00F86B57">
            <w:pPr>
              <w:pStyle w:val="NoSpacing"/>
              <w:jc w:val="both"/>
              <w:rPr>
                <w:rFonts w:ascii="Arial" w:eastAsia="Helvetica" w:hAnsi="Arial" w:cs="Arial"/>
                <w:sz w:val="24"/>
                <w:szCs w:val="24"/>
              </w:rPr>
            </w:pPr>
          </w:p>
        </w:tc>
        <w:tc>
          <w:tcPr>
            <w:tcW w:w="2058" w:type="dxa"/>
            <w:gridSpan w:val="2"/>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Maximum M6</w:t>
            </w:r>
          </w:p>
        </w:tc>
        <w:tc>
          <w:tcPr>
            <w:tcW w:w="2032"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37,119</w:t>
            </w:r>
          </w:p>
        </w:tc>
        <w:tc>
          <w:tcPr>
            <w:tcW w:w="1676"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5,213</w:t>
            </w:r>
          </w:p>
        </w:tc>
        <w:tc>
          <w:tcPr>
            <w:tcW w:w="2598"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8,786</w:t>
            </w:r>
          </w:p>
        </w:tc>
        <w:tc>
          <w:tcPr>
            <w:tcW w:w="222" w:type="dxa"/>
            <w:noWrap/>
            <w:hideMark/>
          </w:tcPr>
          <w:p w:rsidR="00F86B57" w:rsidRPr="00F86B57" w:rsidRDefault="00F86B57" w:rsidP="00F86B57">
            <w:pPr>
              <w:pStyle w:val="NoSpacing"/>
              <w:jc w:val="both"/>
              <w:rPr>
                <w:rFonts w:ascii="Arial" w:eastAsia="Helvetica" w:hAnsi="Arial" w:cs="Arial"/>
                <w:sz w:val="24"/>
                <w:szCs w:val="24"/>
              </w:rPr>
            </w:pPr>
          </w:p>
        </w:tc>
      </w:tr>
      <w:tr w:rsidR="00F86B57" w:rsidRPr="00F86B57" w:rsidTr="00F50624">
        <w:trPr>
          <w:trHeight w:val="300"/>
        </w:trPr>
        <w:tc>
          <w:tcPr>
            <w:tcW w:w="222" w:type="dxa"/>
            <w:noWrap/>
            <w:hideMark/>
          </w:tcPr>
          <w:p w:rsidR="00F86B57" w:rsidRPr="00F86B57" w:rsidRDefault="00F86B57" w:rsidP="00F86B57">
            <w:pPr>
              <w:pStyle w:val="NoSpacing"/>
              <w:jc w:val="both"/>
              <w:rPr>
                <w:rFonts w:ascii="Arial" w:eastAsia="Helvetica" w:hAnsi="Arial" w:cs="Arial"/>
                <w:sz w:val="24"/>
                <w:szCs w:val="24"/>
              </w:rPr>
            </w:pPr>
          </w:p>
        </w:tc>
        <w:tc>
          <w:tcPr>
            <w:tcW w:w="1836" w:type="dxa"/>
            <w:noWrap/>
            <w:hideMark/>
          </w:tcPr>
          <w:p w:rsidR="00F86B57" w:rsidRPr="00F86B57" w:rsidRDefault="00F86B57" w:rsidP="00F86B57">
            <w:pPr>
              <w:pStyle w:val="NoSpacing"/>
              <w:jc w:val="both"/>
              <w:rPr>
                <w:rFonts w:ascii="Arial" w:eastAsia="Helvetica" w:hAnsi="Arial" w:cs="Arial"/>
                <w:sz w:val="24"/>
                <w:szCs w:val="24"/>
              </w:rPr>
            </w:pPr>
          </w:p>
        </w:tc>
        <w:tc>
          <w:tcPr>
            <w:tcW w:w="222" w:type="dxa"/>
            <w:noWrap/>
            <w:hideMark/>
          </w:tcPr>
          <w:p w:rsidR="00F86B57" w:rsidRPr="00F86B57" w:rsidRDefault="00F86B57" w:rsidP="00F86B57">
            <w:pPr>
              <w:pStyle w:val="NoSpacing"/>
              <w:jc w:val="both"/>
              <w:rPr>
                <w:rFonts w:ascii="Arial" w:eastAsia="Helvetica" w:hAnsi="Arial" w:cs="Arial"/>
                <w:sz w:val="24"/>
                <w:szCs w:val="24"/>
              </w:rPr>
            </w:pPr>
          </w:p>
        </w:tc>
        <w:tc>
          <w:tcPr>
            <w:tcW w:w="2032" w:type="dxa"/>
            <w:noWrap/>
            <w:hideMark/>
          </w:tcPr>
          <w:p w:rsidR="00F86B57" w:rsidRPr="00F86B57" w:rsidRDefault="00F86B57" w:rsidP="00F86B57">
            <w:pPr>
              <w:pStyle w:val="NoSpacing"/>
              <w:jc w:val="both"/>
              <w:rPr>
                <w:rFonts w:ascii="Arial" w:eastAsia="Helvetica" w:hAnsi="Arial" w:cs="Arial"/>
                <w:sz w:val="24"/>
                <w:szCs w:val="24"/>
              </w:rPr>
            </w:pPr>
          </w:p>
        </w:tc>
        <w:tc>
          <w:tcPr>
            <w:tcW w:w="1676" w:type="dxa"/>
            <w:noWrap/>
            <w:hideMark/>
          </w:tcPr>
          <w:p w:rsidR="00F86B57" w:rsidRPr="00F86B57" w:rsidRDefault="00F86B57" w:rsidP="00F86B57">
            <w:pPr>
              <w:pStyle w:val="NoSpacing"/>
              <w:jc w:val="both"/>
              <w:rPr>
                <w:rFonts w:ascii="Arial" w:eastAsia="Helvetica" w:hAnsi="Arial" w:cs="Arial"/>
                <w:sz w:val="24"/>
                <w:szCs w:val="24"/>
              </w:rPr>
            </w:pPr>
          </w:p>
        </w:tc>
        <w:tc>
          <w:tcPr>
            <w:tcW w:w="2598" w:type="dxa"/>
            <w:noWrap/>
            <w:hideMark/>
          </w:tcPr>
          <w:p w:rsidR="00F86B57" w:rsidRPr="00F86B57" w:rsidRDefault="00F86B57" w:rsidP="00F86B57">
            <w:pPr>
              <w:pStyle w:val="NoSpacing"/>
              <w:jc w:val="both"/>
              <w:rPr>
                <w:rFonts w:ascii="Arial" w:eastAsia="Helvetica" w:hAnsi="Arial" w:cs="Arial"/>
                <w:sz w:val="24"/>
                <w:szCs w:val="24"/>
              </w:rPr>
            </w:pPr>
          </w:p>
        </w:tc>
        <w:tc>
          <w:tcPr>
            <w:tcW w:w="222" w:type="dxa"/>
            <w:noWrap/>
            <w:hideMark/>
          </w:tcPr>
          <w:p w:rsidR="00F86B57" w:rsidRPr="00F86B57" w:rsidRDefault="00F86B57" w:rsidP="00F86B57">
            <w:pPr>
              <w:pStyle w:val="NoSpacing"/>
              <w:jc w:val="both"/>
              <w:rPr>
                <w:rFonts w:ascii="Arial" w:eastAsia="Helvetica" w:hAnsi="Arial" w:cs="Arial"/>
                <w:sz w:val="24"/>
                <w:szCs w:val="24"/>
              </w:rPr>
            </w:pPr>
          </w:p>
        </w:tc>
      </w:tr>
      <w:tr w:rsidR="00F50624" w:rsidRPr="00F86B57" w:rsidTr="00F50624">
        <w:trPr>
          <w:trHeight w:val="315"/>
        </w:trPr>
        <w:tc>
          <w:tcPr>
            <w:tcW w:w="2280" w:type="dxa"/>
            <w:gridSpan w:val="3"/>
            <w:noWrap/>
            <w:hideMark/>
          </w:tcPr>
          <w:p w:rsidR="00F50624" w:rsidRPr="00F86B57" w:rsidRDefault="00F50624" w:rsidP="00F86B57">
            <w:pPr>
              <w:pStyle w:val="NoSpacing"/>
              <w:jc w:val="both"/>
              <w:rPr>
                <w:rFonts w:ascii="Arial" w:eastAsia="Helvetica" w:hAnsi="Arial" w:cs="Arial"/>
                <w:b/>
                <w:bCs/>
                <w:sz w:val="24"/>
                <w:szCs w:val="24"/>
              </w:rPr>
            </w:pPr>
            <w:r w:rsidRPr="00F86B57">
              <w:rPr>
                <w:rFonts w:ascii="Arial" w:eastAsia="Helvetica" w:hAnsi="Arial" w:cs="Arial"/>
                <w:b/>
                <w:bCs/>
                <w:sz w:val="24"/>
                <w:szCs w:val="24"/>
              </w:rPr>
              <w:t>Upper Pay Range</w:t>
            </w:r>
          </w:p>
        </w:tc>
        <w:tc>
          <w:tcPr>
            <w:tcW w:w="2032" w:type="dxa"/>
            <w:noWrap/>
            <w:hideMark/>
          </w:tcPr>
          <w:p w:rsidR="00F50624" w:rsidRPr="00F86B57" w:rsidRDefault="00F50624" w:rsidP="00F86B57">
            <w:pPr>
              <w:pStyle w:val="NoSpacing"/>
              <w:jc w:val="both"/>
              <w:rPr>
                <w:rFonts w:ascii="Arial" w:eastAsia="Helvetica" w:hAnsi="Arial" w:cs="Arial"/>
                <w:b/>
                <w:bCs/>
                <w:sz w:val="24"/>
                <w:szCs w:val="24"/>
              </w:rPr>
            </w:pPr>
          </w:p>
        </w:tc>
        <w:tc>
          <w:tcPr>
            <w:tcW w:w="1676" w:type="dxa"/>
            <w:noWrap/>
            <w:hideMark/>
          </w:tcPr>
          <w:p w:rsidR="00F50624" w:rsidRPr="00F86B57" w:rsidRDefault="00F50624" w:rsidP="00F86B57">
            <w:pPr>
              <w:pStyle w:val="NoSpacing"/>
              <w:jc w:val="both"/>
              <w:rPr>
                <w:rFonts w:ascii="Arial" w:eastAsia="Helvetica" w:hAnsi="Arial" w:cs="Arial"/>
                <w:sz w:val="24"/>
                <w:szCs w:val="24"/>
              </w:rPr>
            </w:pPr>
          </w:p>
        </w:tc>
        <w:tc>
          <w:tcPr>
            <w:tcW w:w="2598" w:type="dxa"/>
            <w:noWrap/>
            <w:hideMark/>
          </w:tcPr>
          <w:p w:rsidR="00F50624" w:rsidRPr="00F86B57" w:rsidRDefault="00F50624" w:rsidP="00F86B57">
            <w:pPr>
              <w:pStyle w:val="NoSpacing"/>
              <w:jc w:val="both"/>
              <w:rPr>
                <w:rFonts w:ascii="Arial" w:eastAsia="Helvetica" w:hAnsi="Arial" w:cs="Arial"/>
                <w:sz w:val="24"/>
                <w:szCs w:val="24"/>
              </w:rPr>
            </w:pPr>
          </w:p>
        </w:tc>
        <w:tc>
          <w:tcPr>
            <w:tcW w:w="222" w:type="dxa"/>
            <w:noWrap/>
            <w:hideMark/>
          </w:tcPr>
          <w:p w:rsidR="00F50624" w:rsidRPr="00F86B57" w:rsidRDefault="00F50624" w:rsidP="00F86B57">
            <w:pPr>
              <w:pStyle w:val="NoSpacing"/>
              <w:jc w:val="both"/>
              <w:rPr>
                <w:rFonts w:ascii="Arial" w:eastAsia="Helvetica" w:hAnsi="Arial" w:cs="Arial"/>
                <w:sz w:val="24"/>
                <w:szCs w:val="24"/>
              </w:rPr>
            </w:pPr>
          </w:p>
        </w:tc>
      </w:tr>
      <w:tr w:rsidR="00F86B57" w:rsidRPr="00F86B57" w:rsidTr="00F50624">
        <w:trPr>
          <w:trHeight w:val="300"/>
        </w:trPr>
        <w:tc>
          <w:tcPr>
            <w:tcW w:w="222" w:type="dxa"/>
            <w:noWrap/>
            <w:hideMark/>
          </w:tcPr>
          <w:p w:rsidR="00F86B57" w:rsidRPr="00F86B57" w:rsidRDefault="00F86B57" w:rsidP="00F86B57">
            <w:pPr>
              <w:pStyle w:val="NoSpacing"/>
              <w:jc w:val="both"/>
              <w:rPr>
                <w:rFonts w:ascii="Arial" w:eastAsia="Helvetica" w:hAnsi="Arial" w:cs="Arial"/>
                <w:sz w:val="24"/>
                <w:szCs w:val="24"/>
              </w:rPr>
            </w:pPr>
          </w:p>
        </w:tc>
        <w:tc>
          <w:tcPr>
            <w:tcW w:w="2058" w:type="dxa"/>
            <w:gridSpan w:val="2"/>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Minimum U1</w:t>
            </w:r>
          </w:p>
        </w:tc>
        <w:tc>
          <w:tcPr>
            <w:tcW w:w="2032"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42,332</w:t>
            </w:r>
          </w:p>
        </w:tc>
        <w:tc>
          <w:tcPr>
            <w:tcW w:w="1676"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2,079</w:t>
            </w:r>
          </w:p>
        </w:tc>
        <w:tc>
          <w:tcPr>
            <w:tcW w:w="2598"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3,573</w:t>
            </w:r>
          </w:p>
        </w:tc>
        <w:tc>
          <w:tcPr>
            <w:tcW w:w="222" w:type="dxa"/>
            <w:noWrap/>
            <w:hideMark/>
          </w:tcPr>
          <w:p w:rsidR="00F86B57" w:rsidRPr="00F86B57" w:rsidRDefault="00F86B57" w:rsidP="00F86B57">
            <w:pPr>
              <w:pStyle w:val="NoSpacing"/>
              <w:jc w:val="both"/>
              <w:rPr>
                <w:rFonts w:ascii="Arial" w:eastAsia="Helvetica" w:hAnsi="Arial" w:cs="Arial"/>
                <w:sz w:val="24"/>
                <w:szCs w:val="24"/>
              </w:rPr>
            </w:pPr>
          </w:p>
        </w:tc>
      </w:tr>
      <w:tr w:rsidR="00F86B57" w:rsidRPr="00F86B57" w:rsidTr="00F50624">
        <w:trPr>
          <w:trHeight w:val="300"/>
        </w:trPr>
        <w:tc>
          <w:tcPr>
            <w:tcW w:w="222" w:type="dxa"/>
            <w:noWrap/>
            <w:hideMark/>
          </w:tcPr>
          <w:p w:rsidR="00F86B57" w:rsidRPr="00F86B57" w:rsidRDefault="00F86B57" w:rsidP="00F86B57">
            <w:pPr>
              <w:pStyle w:val="NoSpacing"/>
              <w:jc w:val="both"/>
              <w:rPr>
                <w:rFonts w:ascii="Arial" w:eastAsia="Helvetica" w:hAnsi="Arial" w:cs="Arial"/>
                <w:sz w:val="24"/>
                <w:szCs w:val="24"/>
              </w:rPr>
            </w:pPr>
          </w:p>
        </w:tc>
        <w:tc>
          <w:tcPr>
            <w:tcW w:w="1836"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U2</w:t>
            </w:r>
          </w:p>
        </w:tc>
        <w:tc>
          <w:tcPr>
            <w:tcW w:w="222" w:type="dxa"/>
            <w:noWrap/>
            <w:hideMark/>
          </w:tcPr>
          <w:p w:rsidR="00F86B57" w:rsidRPr="00F86B57" w:rsidRDefault="00F86B57" w:rsidP="00F86B57">
            <w:pPr>
              <w:pStyle w:val="NoSpacing"/>
              <w:jc w:val="both"/>
              <w:rPr>
                <w:rFonts w:ascii="Arial" w:eastAsia="Helvetica" w:hAnsi="Arial" w:cs="Arial"/>
                <w:sz w:val="24"/>
                <w:szCs w:val="24"/>
              </w:rPr>
            </w:pPr>
          </w:p>
        </w:tc>
        <w:tc>
          <w:tcPr>
            <w:tcW w:w="2032"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44,411</w:t>
            </w:r>
          </w:p>
        </w:tc>
        <w:tc>
          <w:tcPr>
            <w:tcW w:w="1676"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1,494</w:t>
            </w:r>
          </w:p>
        </w:tc>
        <w:tc>
          <w:tcPr>
            <w:tcW w:w="2598"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1,494</w:t>
            </w:r>
          </w:p>
        </w:tc>
        <w:tc>
          <w:tcPr>
            <w:tcW w:w="222" w:type="dxa"/>
            <w:noWrap/>
            <w:hideMark/>
          </w:tcPr>
          <w:p w:rsidR="00F86B57" w:rsidRPr="00F86B57" w:rsidRDefault="00F86B57" w:rsidP="00F86B57">
            <w:pPr>
              <w:pStyle w:val="NoSpacing"/>
              <w:jc w:val="both"/>
              <w:rPr>
                <w:rFonts w:ascii="Arial" w:eastAsia="Helvetica" w:hAnsi="Arial" w:cs="Arial"/>
                <w:sz w:val="24"/>
                <w:szCs w:val="24"/>
              </w:rPr>
            </w:pPr>
          </w:p>
        </w:tc>
      </w:tr>
      <w:tr w:rsidR="00F86B57" w:rsidRPr="00F86B57" w:rsidTr="00F50624">
        <w:trPr>
          <w:trHeight w:val="300"/>
        </w:trPr>
        <w:tc>
          <w:tcPr>
            <w:tcW w:w="222" w:type="dxa"/>
            <w:noWrap/>
            <w:hideMark/>
          </w:tcPr>
          <w:p w:rsidR="00F86B57" w:rsidRPr="00F86B57" w:rsidRDefault="00F86B57" w:rsidP="00F86B57">
            <w:pPr>
              <w:pStyle w:val="NoSpacing"/>
              <w:jc w:val="both"/>
              <w:rPr>
                <w:rFonts w:ascii="Arial" w:eastAsia="Helvetica" w:hAnsi="Arial" w:cs="Arial"/>
                <w:sz w:val="24"/>
                <w:szCs w:val="24"/>
              </w:rPr>
            </w:pPr>
          </w:p>
        </w:tc>
        <w:tc>
          <w:tcPr>
            <w:tcW w:w="2058" w:type="dxa"/>
            <w:gridSpan w:val="2"/>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Maximum U3</w:t>
            </w:r>
          </w:p>
        </w:tc>
        <w:tc>
          <w:tcPr>
            <w:tcW w:w="2032" w:type="dxa"/>
            <w:noWrap/>
            <w:hideMark/>
          </w:tcPr>
          <w:p w:rsidR="00F86B57" w:rsidRPr="00F86B57" w:rsidRDefault="00F86B57" w:rsidP="00F86B57">
            <w:pPr>
              <w:pStyle w:val="NoSpacing"/>
              <w:jc w:val="both"/>
              <w:rPr>
                <w:rFonts w:ascii="Arial" w:eastAsia="Helvetica" w:hAnsi="Arial" w:cs="Arial"/>
                <w:sz w:val="24"/>
                <w:szCs w:val="24"/>
              </w:rPr>
            </w:pPr>
            <w:r w:rsidRPr="00F86B57">
              <w:rPr>
                <w:rFonts w:ascii="Arial" w:eastAsia="Helvetica" w:hAnsi="Arial" w:cs="Arial"/>
                <w:sz w:val="24"/>
                <w:szCs w:val="24"/>
              </w:rPr>
              <w:t>45,905</w:t>
            </w:r>
          </w:p>
        </w:tc>
        <w:tc>
          <w:tcPr>
            <w:tcW w:w="1676" w:type="dxa"/>
            <w:noWrap/>
            <w:hideMark/>
          </w:tcPr>
          <w:p w:rsidR="00F86B57" w:rsidRPr="00F86B57" w:rsidRDefault="00F86B57" w:rsidP="00F86B57">
            <w:pPr>
              <w:pStyle w:val="NoSpacing"/>
              <w:jc w:val="both"/>
              <w:rPr>
                <w:rFonts w:ascii="Arial" w:eastAsia="Helvetica" w:hAnsi="Arial" w:cs="Arial"/>
                <w:sz w:val="24"/>
                <w:szCs w:val="24"/>
              </w:rPr>
            </w:pPr>
          </w:p>
        </w:tc>
        <w:tc>
          <w:tcPr>
            <w:tcW w:w="2598" w:type="dxa"/>
            <w:noWrap/>
            <w:hideMark/>
          </w:tcPr>
          <w:p w:rsidR="00F86B57" w:rsidRPr="00F86B57" w:rsidRDefault="00F86B57" w:rsidP="00F86B57">
            <w:pPr>
              <w:pStyle w:val="NoSpacing"/>
              <w:jc w:val="both"/>
              <w:rPr>
                <w:rFonts w:ascii="Arial" w:eastAsia="Helvetica" w:hAnsi="Arial" w:cs="Arial"/>
                <w:sz w:val="24"/>
                <w:szCs w:val="24"/>
              </w:rPr>
            </w:pPr>
          </w:p>
        </w:tc>
        <w:tc>
          <w:tcPr>
            <w:tcW w:w="222" w:type="dxa"/>
            <w:noWrap/>
            <w:hideMark/>
          </w:tcPr>
          <w:p w:rsidR="00F86B57" w:rsidRPr="00F86B57" w:rsidRDefault="00F86B57" w:rsidP="00F86B57">
            <w:pPr>
              <w:pStyle w:val="NoSpacing"/>
              <w:jc w:val="both"/>
              <w:rPr>
                <w:rFonts w:ascii="Arial" w:eastAsia="Helvetica" w:hAnsi="Arial" w:cs="Arial"/>
                <w:sz w:val="24"/>
                <w:szCs w:val="24"/>
              </w:rPr>
            </w:pPr>
          </w:p>
        </w:tc>
      </w:tr>
      <w:tr w:rsidR="00F86B57" w:rsidRPr="00F86B57" w:rsidTr="00F50624">
        <w:trPr>
          <w:trHeight w:val="285"/>
        </w:trPr>
        <w:tc>
          <w:tcPr>
            <w:tcW w:w="222" w:type="dxa"/>
            <w:noWrap/>
            <w:hideMark/>
          </w:tcPr>
          <w:p w:rsidR="00F86B57" w:rsidRPr="00F86B57" w:rsidRDefault="00F86B57" w:rsidP="00F86B57">
            <w:pPr>
              <w:pStyle w:val="NoSpacing"/>
              <w:jc w:val="both"/>
              <w:rPr>
                <w:rFonts w:ascii="Arial" w:eastAsia="Helvetica" w:hAnsi="Arial" w:cs="Arial"/>
                <w:sz w:val="24"/>
                <w:szCs w:val="24"/>
              </w:rPr>
            </w:pPr>
          </w:p>
        </w:tc>
        <w:tc>
          <w:tcPr>
            <w:tcW w:w="1836" w:type="dxa"/>
            <w:noWrap/>
            <w:hideMark/>
          </w:tcPr>
          <w:p w:rsidR="00F86B57" w:rsidRPr="00F86B57" w:rsidRDefault="00F86B57" w:rsidP="00F86B57">
            <w:pPr>
              <w:pStyle w:val="NoSpacing"/>
              <w:jc w:val="both"/>
              <w:rPr>
                <w:rFonts w:ascii="Arial" w:eastAsia="Helvetica" w:hAnsi="Arial" w:cs="Arial"/>
                <w:sz w:val="24"/>
                <w:szCs w:val="24"/>
              </w:rPr>
            </w:pPr>
          </w:p>
        </w:tc>
        <w:tc>
          <w:tcPr>
            <w:tcW w:w="222" w:type="dxa"/>
            <w:noWrap/>
            <w:hideMark/>
          </w:tcPr>
          <w:p w:rsidR="00F86B57" w:rsidRPr="00F86B57" w:rsidRDefault="00F86B57" w:rsidP="00F86B57">
            <w:pPr>
              <w:pStyle w:val="NoSpacing"/>
              <w:jc w:val="both"/>
              <w:rPr>
                <w:rFonts w:ascii="Arial" w:eastAsia="Helvetica" w:hAnsi="Arial" w:cs="Arial"/>
                <w:sz w:val="24"/>
                <w:szCs w:val="24"/>
              </w:rPr>
            </w:pPr>
          </w:p>
        </w:tc>
        <w:tc>
          <w:tcPr>
            <w:tcW w:w="2032" w:type="dxa"/>
            <w:noWrap/>
            <w:hideMark/>
          </w:tcPr>
          <w:p w:rsidR="00F86B57" w:rsidRPr="00F86B57" w:rsidRDefault="00F86B57" w:rsidP="00F86B57">
            <w:pPr>
              <w:pStyle w:val="NoSpacing"/>
              <w:jc w:val="both"/>
              <w:rPr>
                <w:rFonts w:ascii="Arial" w:eastAsia="Helvetica" w:hAnsi="Arial" w:cs="Arial"/>
                <w:sz w:val="24"/>
                <w:szCs w:val="24"/>
              </w:rPr>
            </w:pPr>
          </w:p>
        </w:tc>
        <w:tc>
          <w:tcPr>
            <w:tcW w:w="1676" w:type="dxa"/>
            <w:noWrap/>
            <w:hideMark/>
          </w:tcPr>
          <w:p w:rsidR="00F86B57" w:rsidRPr="00F86B57" w:rsidRDefault="00F86B57" w:rsidP="00F86B57">
            <w:pPr>
              <w:pStyle w:val="NoSpacing"/>
              <w:jc w:val="both"/>
              <w:rPr>
                <w:rFonts w:ascii="Arial" w:eastAsia="Helvetica" w:hAnsi="Arial" w:cs="Arial"/>
                <w:sz w:val="24"/>
                <w:szCs w:val="24"/>
              </w:rPr>
            </w:pPr>
          </w:p>
        </w:tc>
        <w:tc>
          <w:tcPr>
            <w:tcW w:w="2598" w:type="dxa"/>
            <w:noWrap/>
            <w:hideMark/>
          </w:tcPr>
          <w:p w:rsidR="00F86B57" w:rsidRPr="00F86B57" w:rsidRDefault="00F86B57" w:rsidP="00F86B57">
            <w:pPr>
              <w:pStyle w:val="NoSpacing"/>
              <w:jc w:val="both"/>
              <w:rPr>
                <w:rFonts w:ascii="Arial" w:eastAsia="Helvetica" w:hAnsi="Arial" w:cs="Arial"/>
                <w:sz w:val="24"/>
                <w:szCs w:val="24"/>
              </w:rPr>
            </w:pPr>
          </w:p>
        </w:tc>
        <w:tc>
          <w:tcPr>
            <w:tcW w:w="222" w:type="dxa"/>
            <w:noWrap/>
            <w:hideMark/>
          </w:tcPr>
          <w:p w:rsidR="00F86B57" w:rsidRPr="00F86B57" w:rsidRDefault="00F86B57" w:rsidP="00F86B57">
            <w:pPr>
              <w:pStyle w:val="NoSpacing"/>
              <w:jc w:val="both"/>
              <w:rPr>
                <w:rFonts w:ascii="Arial" w:eastAsia="Helvetica" w:hAnsi="Arial" w:cs="Arial"/>
                <w:sz w:val="24"/>
                <w:szCs w:val="24"/>
              </w:rPr>
            </w:pPr>
          </w:p>
        </w:tc>
      </w:tr>
    </w:tbl>
    <w:p w:rsidR="00F50624" w:rsidRDefault="00F50624" w:rsidP="00563E4E">
      <w:pPr>
        <w:pStyle w:val="NoSpacing"/>
        <w:jc w:val="both"/>
        <w:rPr>
          <w:rFonts w:ascii="Arial" w:eastAsia="Helvetica" w:hAnsi="Arial" w:cs="Arial"/>
          <w:sz w:val="24"/>
          <w:szCs w:val="24"/>
        </w:rPr>
      </w:pPr>
    </w:p>
    <w:p w:rsidR="00F50624" w:rsidRDefault="00F50624">
      <w:pPr>
        <w:rPr>
          <w:rFonts w:ascii="Arial" w:eastAsia="Helvetica" w:hAnsi="Arial" w:cs="Arial"/>
          <w:sz w:val="24"/>
          <w:szCs w:val="24"/>
        </w:rPr>
      </w:pPr>
      <w:r>
        <w:rPr>
          <w:rFonts w:ascii="Arial" w:eastAsia="Helvetica" w:hAnsi="Arial" w:cs="Arial"/>
          <w:sz w:val="24"/>
          <w:szCs w:val="24"/>
        </w:rPr>
        <w:br w:type="page"/>
      </w:r>
    </w:p>
    <w:p w:rsidR="00F86B57" w:rsidRDefault="00F86B57" w:rsidP="00563E4E">
      <w:pPr>
        <w:pStyle w:val="NoSpacing"/>
        <w:jc w:val="both"/>
        <w:rPr>
          <w:rFonts w:ascii="Arial" w:eastAsia="Helvetica" w:hAnsi="Arial" w:cs="Arial"/>
          <w:sz w:val="24"/>
          <w:szCs w:val="24"/>
        </w:rPr>
      </w:pPr>
    </w:p>
    <w:tbl>
      <w:tblPr>
        <w:tblStyle w:val="TableGrid"/>
        <w:tblW w:w="8808" w:type="dxa"/>
        <w:tblInd w:w="720" w:type="dxa"/>
        <w:tblLook w:val="04A0" w:firstRow="1" w:lastRow="0" w:firstColumn="1" w:lastColumn="0" w:noHBand="0" w:noVBand="1"/>
      </w:tblPr>
      <w:tblGrid>
        <w:gridCol w:w="222"/>
        <w:gridCol w:w="1836"/>
        <w:gridCol w:w="222"/>
        <w:gridCol w:w="2032"/>
        <w:gridCol w:w="1676"/>
        <w:gridCol w:w="2598"/>
        <w:gridCol w:w="222"/>
      </w:tblGrid>
      <w:tr w:rsidR="00F50624" w:rsidRPr="00F50624" w:rsidTr="00F50624">
        <w:trPr>
          <w:trHeight w:val="315"/>
        </w:trPr>
        <w:tc>
          <w:tcPr>
            <w:tcW w:w="8808" w:type="dxa"/>
            <w:gridSpan w:val="7"/>
            <w:noWrap/>
            <w:hideMark/>
          </w:tcPr>
          <w:p w:rsidR="00F50624" w:rsidRPr="00F50624" w:rsidRDefault="00F50624" w:rsidP="00F50624">
            <w:pPr>
              <w:pStyle w:val="NoSpacing"/>
              <w:jc w:val="both"/>
              <w:rPr>
                <w:rFonts w:ascii="Arial" w:eastAsia="Helvetica" w:hAnsi="Arial" w:cs="Arial"/>
                <w:b/>
                <w:bCs/>
                <w:sz w:val="24"/>
                <w:szCs w:val="24"/>
              </w:rPr>
            </w:pPr>
            <w:r w:rsidRPr="00F50624">
              <w:rPr>
                <w:rFonts w:ascii="Arial" w:eastAsia="Helvetica" w:hAnsi="Arial" w:cs="Arial"/>
                <w:b/>
                <w:bCs/>
                <w:sz w:val="24"/>
                <w:szCs w:val="24"/>
              </w:rPr>
              <w:t>FINANCIAL LOSS DUE TO DENIAL OF PAY PROGRESSION</w:t>
            </w:r>
          </w:p>
        </w:tc>
      </w:tr>
      <w:tr w:rsidR="00F50624" w:rsidRPr="00F50624" w:rsidTr="00F50624">
        <w:trPr>
          <w:trHeight w:val="300"/>
        </w:trPr>
        <w:tc>
          <w:tcPr>
            <w:tcW w:w="222" w:type="dxa"/>
            <w:noWrap/>
            <w:hideMark/>
          </w:tcPr>
          <w:p w:rsidR="00F50624" w:rsidRPr="00F50624" w:rsidRDefault="00F50624" w:rsidP="00F50624">
            <w:pPr>
              <w:pStyle w:val="NoSpacing"/>
              <w:jc w:val="both"/>
              <w:rPr>
                <w:rFonts w:ascii="Arial" w:eastAsia="Helvetica" w:hAnsi="Arial" w:cs="Arial"/>
                <w:sz w:val="24"/>
                <w:szCs w:val="24"/>
              </w:rPr>
            </w:pPr>
          </w:p>
        </w:tc>
        <w:tc>
          <w:tcPr>
            <w:tcW w:w="1836" w:type="dxa"/>
            <w:noWrap/>
            <w:hideMark/>
          </w:tcPr>
          <w:p w:rsidR="00F50624" w:rsidRPr="00F50624" w:rsidRDefault="00F50624" w:rsidP="00F50624">
            <w:pPr>
              <w:pStyle w:val="NoSpacing"/>
              <w:jc w:val="both"/>
              <w:rPr>
                <w:rFonts w:ascii="Arial" w:eastAsia="Helvetica" w:hAnsi="Arial" w:cs="Arial"/>
                <w:sz w:val="24"/>
                <w:szCs w:val="24"/>
              </w:rPr>
            </w:pPr>
          </w:p>
        </w:tc>
        <w:tc>
          <w:tcPr>
            <w:tcW w:w="222" w:type="dxa"/>
            <w:noWrap/>
            <w:hideMark/>
          </w:tcPr>
          <w:p w:rsidR="00F50624" w:rsidRPr="00F50624" w:rsidRDefault="00F50624" w:rsidP="00F50624">
            <w:pPr>
              <w:pStyle w:val="NoSpacing"/>
              <w:jc w:val="both"/>
              <w:rPr>
                <w:rFonts w:ascii="Arial" w:eastAsia="Helvetica" w:hAnsi="Arial" w:cs="Arial"/>
                <w:sz w:val="24"/>
                <w:szCs w:val="24"/>
              </w:rPr>
            </w:pPr>
          </w:p>
        </w:tc>
        <w:tc>
          <w:tcPr>
            <w:tcW w:w="2032" w:type="dxa"/>
            <w:noWrap/>
            <w:hideMark/>
          </w:tcPr>
          <w:p w:rsidR="00F50624" w:rsidRPr="00F50624" w:rsidRDefault="00F50624" w:rsidP="00F50624">
            <w:pPr>
              <w:pStyle w:val="NoSpacing"/>
              <w:jc w:val="both"/>
              <w:rPr>
                <w:rFonts w:ascii="Arial" w:eastAsia="Helvetica" w:hAnsi="Arial" w:cs="Arial"/>
                <w:sz w:val="24"/>
                <w:szCs w:val="24"/>
              </w:rPr>
            </w:pPr>
          </w:p>
        </w:tc>
        <w:tc>
          <w:tcPr>
            <w:tcW w:w="1676" w:type="dxa"/>
            <w:noWrap/>
            <w:hideMark/>
          </w:tcPr>
          <w:p w:rsidR="00F50624" w:rsidRPr="00F50624" w:rsidRDefault="00F50624" w:rsidP="00F50624">
            <w:pPr>
              <w:pStyle w:val="NoSpacing"/>
              <w:jc w:val="both"/>
              <w:rPr>
                <w:rFonts w:ascii="Arial" w:eastAsia="Helvetica" w:hAnsi="Arial" w:cs="Arial"/>
                <w:sz w:val="24"/>
                <w:szCs w:val="24"/>
              </w:rPr>
            </w:pPr>
          </w:p>
        </w:tc>
        <w:tc>
          <w:tcPr>
            <w:tcW w:w="2598" w:type="dxa"/>
            <w:noWrap/>
            <w:hideMark/>
          </w:tcPr>
          <w:p w:rsidR="00F50624" w:rsidRPr="00F50624" w:rsidRDefault="00F50624" w:rsidP="00F50624">
            <w:pPr>
              <w:pStyle w:val="NoSpacing"/>
              <w:jc w:val="both"/>
              <w:rPr>
                <w:rFonts w:ascii="Arial" w:eastAsia="Helvetica" w:hAnsi="Arial" w:cs="Arial"/>
                <w:sz w:val="24"/>
                <w:szCs w:val="24"/>
              </w:rPr>
            </w:pPr>
          </w:p>
        </w:tc>
        <w:tc>
          <w:tcPr>
            <w:tcW w:w="222" w:type="dxa"/>
            <w:noWrap/>
            <w:hideMark/>
          </w:tcPr>
          <w:p w:rsidR="00F50624" w:rsidRPr="00F50624" w:rsidRDefault="00F50624" w:rsidP="00F50624">
            <w:pPr>
              <w:pStyle w:val="NoSpacing"/>
              <w:jc w:val="both"/>
              <w:rPr>
                <w:rFonts w:ascii="Arial" w:eastAsia="Helvetica" w:hAnsi="Arial" w:cs="Arial"/>
                <w:sz w:val="24"/>
                <w:szCs w:val="24"/>
              </w:rPr>
            </w:pPr>
          </w:p>
        </w:tc>
      </w:tr>
      <w:tr w:rsidR="00F50624" w:rsidRPr="00F50624" w:rsidTr="00F50624">
        <w:trPr>
          <w:trHeight w:val="315"/>
        </w:trPr>
        <w:tc>
          <w:tcPr>
            <w:tcW w:w="2280" w:type="dxa"/>
            <w:gridSpan w:val="3"/>
            <w:noWrap/>
            <w:hideMark/>
          </w:tcPr>
          <w:p w:rsidR="00F50624" w:rsidRPr="00F50624" w:rsidRDefault="00F50624" w:rsidP="00F50624">
            <w:pPr>
              <w:pStyle w:val="NoSpacing"/>
              <w:jc w:val="both"/>
              <w:rPr>
                <w:rFonts w:ascii="Arial" w:eastAsia="Helvetica" w:hAnsi="Arial" w:cs="Arial"/>
                <w:sz w:val="24"/>
                <w:szCs w:val="24"/>
              </w:rPr>
            </w:pPr>
            <w:r w:rsidRPr="00F50624">
              <w:rPr>
                <w:rFonts w:ascii="Arial" w:eastAsia="Helvetica" w:hAnsi="Arial" w:cs="Arial"/>
                <w:b/>
                <w:bCs/>
                <w:sz w:val="24"/>
                <w:szCs w:val="24"/>
              </w:rPr>
              <w:t>Outer London</w:t>
            </w:r>
          </w:p>
        </w:tc>
        <w:tc>
          <w:tcPr>
            <w:tcW w:w="2032" w:type="dxa"/>
            <w:noWrap/>
            <w:hideMark/>
          </w:tcPr>
          <w:p w:rsidR="00F50624" w:rsidRPr="00F50624" w:rsidRDefault="00F50624" w:rsidP="00F50624">
            <w:pPr>
              <w:pStyle w:val="NoSpacing"/>
              <w:jc w:val="both"/>
              <w:rPr>
                <w:rFonts w:ascii="Arial" w:eastAsia="Helvetica" w:hAnsi="Arial" w:cs="Arial"/>
                <w:sz w:val="24"/>
                <w:szCs w:val="24"/>
              </w:rPr>
            </w:pPr>
          </w:p>
        </w:tc>
        <w:tc>
          <w:tcPr>
            <w:tcW w:w="1676" w:type="dxa"/>
            <w:noWrap/>
            <w:hideMark/>
          </w:tcPr>
          <w:p w:rsidR="00F50624" w:rsidRPr="00F50624" w:rsidRDefault="00F50624" w:rsidP="00F50624">
            <w:pPr>
              <w:pStyle w:val="NoSpacing"/>
              <w:jc w:val="both"/>
              <w:rPr>
                <w:rFonts w:ascii="Arial" w:eastAsia="Helvetica" w:hAnsi="Arial" w:cs="Arial"/>
                <w:sz w:val="24"/>
                <w:szCs w:val="24"/>
              </w:rPr>
            </w:pPr>
          </w:p>
        </w:tc>
        <w:tc>
          <w:tcPr>
            <w:tcW w:w="2598" w:type="dxa"/>
            <w:noWrap/>
            <w:hideMark/>
          </w:tcPr>
          <w:p w:rsidR="00F50624" w:rsidRPr="00F50624" w:rsidRDefault="00F50624" w:rsidP="00F50624">
            <w:pPr>
              <w:pStyle w:val="NoSpacing"/>
              <w:jc w:val="both"/>
              <w:rPr>
                <w:rFonts w:ascii="Arial" w:eastAsia="Helvetica" w:hAnsi="Arial" w:cs="Arial"/>
                <w:sz w:val="24"/>
                <w:szCs w:val="24"/>
              </w:rPr>
            </w:pPr>
          </w:p>
        </w:tc>
        <w:tc>
          <w:tcPr>
            <w:tcW w:w="222" w:type="dxa"/>
            <w:noWrap/>
            <w:hideMark/>
          </w:tcPr>
          <w:p w:rsidR="00F50624" w:rsidRPr="00F50624" w:rsidRDefault="00F50624" w:rsidP="00F50624">
            <w:pPr>
              <w:pStyle w:val="NoSpacing"/>
              <w:jc w:val="both"/>
              <w:rPr>
                <w:rFonts w:ascii="Arial" w:eastAsia="Helvetica" w:hAnsi="Arial" w:cs="Arial"/>
                <w:sz w:val="24"/>
                <w:szCs w:val="24"/>
              </w:rPr>
            </w:pPr>
          </w:p>
        </w:tc>
      </w:tr>
      <w:tr w:rsidR="00F50624" w:rsidRPr="00F50624" w:rsidTr="00F50624">
        <w:trPr>
          <w:trHeight w:val="300"/>
        </w:trPr>
        <w:tc>
          <w:tcPr>
            <w:tcW w:w="222" w:type="dxa"/>
            <w:noWrap/>
            <w:hideMark/>
          </w:tcPr>
          <w:p w:rsidR="00F50624" w:rsidRPr="00F50624" w:rsidRDefault="00F50624" w:rsidP="00F50624">
            <w:pPr>
              <w:pStyle w:val="NoSpacing"/>
              <w:jc w:val="both"/>
              <w:rPr>
                <w:rFonts w:ascii="Arial" w:eastAsia="Helvetica" w:hAnsi="Arial" w:cs="Arial"/>
                <w:sz w:val="24"/>
                <w:szCs w:val="24"/>
              </w:rPr>
            </w:pPr>
          </w:p>
        </w:tc>
        <w:tc>
          <w:tcPr>
            <w:tcW w:w="1836" w:type="dxa"/>
            <w:noWrap/>
            <w:hideMark/>
          </w:tcPr>
          <w:p w:rsidR="00F50624" w:rsidRPr="00F50624" w:rsidRDefault="00F50624" w:rsidP="00F50624">
            <w:pPr>
              <w:pStyle w:val="NoSpacing"/>
              <w:jc w:val="both"/>
              <w:rPr>
                <w:rFonts w:ascii="Arial" w:eastAsia="Helvetica" w:hAnsi="Arial" w:cs="Arial"/>
                <w:sz w:val="24"/>
                <w:szCs w:val="24"/>
              </w:rPr>
            </w:pPr>
          </w:p>
        </w:tc>
        <w:tc>
          <w:tcPr>
            <w:tcW w:w="222" w:type="dxa"/>
            <w:noWrap/>
            <w:hideMark/>
          </w:tcPr>
          <w:p w:rsidR="00F50624" w:rsidRPr="00F50624" w:rsidRDefault="00F50624" w:rsidP="00F50624">
            <w:pPr>
              <w:pStyle w:val="NoSpacing"/>
              <w:jc w:val="both"/>
              <w:rPr>
                <w:rFonts w:ascii="Arial" w:eastAsia="Helvetica" w:hAnsi="Arial" w:cs="Arial"/>
                <w:sz w:val="24"/>
                <w:szCs w:val="24"/>
              </w:rPr>
            </w:pPr>
          </w:p>
        </w:tc>
        <w:tc>
          <w:tcPr>
            <w:tcW w:w="2032" w:type="dxa"/>
            <w:noWrap/>
            <w:hideMark/>
          </w:tcPr>
          <w:p w:rsidR="00F50624" w:rsidRPr="00F50624" w:rsidRDefault="00F50624" w:rsidP="00F50624">
            <w:pPr>
              <w:pStyle w:val="NoSpacing"/>
              <w:jc w:val="both"/>
              <w:rPr>
                <w:rFonts w:ascii="Arial" w:eastAsia="Helvetica" w:hAnsi="Arial" w:cs="Arial"/>
                <w:sz w:val="24"/>
                <w:szCs w:val="24"/>
              </w:rPr>
            </w:pPr>
          </w:p>
        </w:tc>
        <w:tc>
          <w:tcPr>
            <w:tcW w:w="1676" w:type="dxa"/>
            <w:noWrap/>
            <w:hideMark/>
          </w:tcPr>
          <w:p w:rsidR="00F50624" w:rsidRPr="00F50624" w:rsidRDefault="00F50624" w:rsidP="00F50624">
            <w:pPr>
              <w:pStyle w:val="NoSpacing"/>
              <w:jc w:val="both"/>
              <w:rPr>
                <w:rFonts w:ascii="Arial" w:eastAsia="Helvetica" w:hAnsi="Arial" w:cs="Arial"/>
                <w:sz w:val="24"/>
                <w:szCs w:val="24"/>
              </w:rPr>
            </w:pPr>
            <w:r w:rsidRPr="00F50624">
              <w:rPr>
                <w:rFonts w:ascii="Arial" w:eastAsia="Helvetica" w:hAnsi="Arial" w:cs="Arial"/>
                <w:sz w:val="24"/>
                <w:szCs w:val="24"/>
              </w:rPr>
              <w:t>loss</w:t>
            </w:r>
          </w:p>
        </w:tc>
        <w:tc>
          <w:tcPr>
            <w:tcW w:w="2598" w:type="dxa"/>
            <w:noWrap/>
            <w:hideMark/>
          </w:tcPr>
          <w:p w:rsidR="00F50624" w:rsidRPr="00F50624" w:rsidRDefault="00F50624" w:rsidP="00F50624">
            <w:pPr>
              <w:pStyle w:val="NoSpacing"/>
              <w:jc w:val="both"/>
              <w:rPr>
                <w:rFonts w:ascii="Arial" w:eastAsia="Helvetica" w:hAnsi="Arial" w:cs="Arial"/>
                <w:sz w:val="24"/>
                <w:szCs w:val="24"/>
              </w:rPr>
            </w:pPr>
            <w:r w:rsidRPr="00F50624">
              <w:rPr>
                <w:rFonts w:ascii="Arial" w:eastAsia="Helvetica" w:hAnsi="Arial" w:cs="Arial"/>
                <w:sz w:val="24"/>
                <w:szCs w:val="24"/>
              </w:rPr>
              <w:t>total loss</w:t>
            </w:r>
          </w:p>
        </w:tc>
        <w:tc>
          <w:tcPr>
            <w:tcW w:w="222" w:type="dxa"/>
            <w:noWrap/>
            <w:hideMark/>
          </w:tcPr>
          <w:p w:rsidR="00F50624" w:rsidRPr="00F50624" w:rsidRDefault="00F50624" w:rsidP="00F50624">
            <w:pPr>
              <w:pStyle w:val="NoSpacing"/>
              <w:jc w:val="both"/>
              <w:rPr>
                <w:rFonts w:ascii="Arial" w:eastAsia="Helvetica" w:hAnsi="Arial" w:cs="Arial"/>
                <w:sz w:val="24"/>
                <w:szCs w:val="24"/>
              </w:rPr>
            </w:pPr>
          </w:p>
        </w:tc>
      </w:tr>
      <w:tr w:rsidR="00F50624" w:rsidRPr="00F50624" w:rsidTr="00F50624">
        <w:trPr>
          <w:trHeight w:val="315"/>
        </w:trPr>
        <w:tc>
          <w:tcPr>
            <w:tcW w:w="2280" w:type="dxa"/>
            <w:gridSpan w:val="3"/>
            <w:noWrap/>
            <w:hideMark/>
          </w:tcPr>
          <w:p w:rsidR="00F50624" w:rsidRPr="00F50624" w:rsidRDefault="00F50624" w:rsidP="00F50624">
            <w:pPr>
              <w:pStyle w:val="NoSpacing"/>
              <w:jc w:val="both"/>
              <w:rPr>
                <w:rFonts w:ascii="Arial" w:eastAsia="Helvetica" w:hAnsi="Arial" w:cs="Arial"/>
                <w:b/>
                <w:bCs/>
                <w:sz w:val="24"/>
                <w:szCs w:val="24"/>
              </w:rPr>
            </w:pPr>
            <w:r w:rsidRPr="00F50624">
              <w:rPr>
                <w:rFonts w:ascii="Arial" w:eastAsia="Helvetica" w:hAnsi="Arial" w:cs="Arial"/>
                <w:b/>
                <w:bCs/>
                <w:sz w:val="24"/>
                <w:szCs w:val="24"/>
              </w:rPr>
              <w:t>Main Pay Range</w:t>
            </w:r>
          </w:p>
        </w:tc>
        <w:tc>
          <w:tcPr>
            <w:tcW w:w="2032" w:type="dxa"/>
            <w:noWrap/>
            <w:hideMark/>
          </w:tcPr>
          <w:p w:rsidR="00F50624" w:rsidRPr="00F50624" w:rsidRDefault="00F50624" w:rsidP="00F50624">
            <w:pPr>
              <w:pStyle w:val="NoSpacing"/>
              <w:jc w:val="both"/>
              <w:rPr>
                <w:rFonts w:ascii="Arial" w:eastAsia="Helvetica" w:hAnsi="Arial" w:cs="Arial"/>
                <w:sz w:val="24"/>
                <w:szCs w:val="24"/>
              </w:rPr>
            </w:pPr>
          </w:p>
        </w:tc>
        <w:tc>
          <w:tcPr>
            <w:tcW w:w="1676" w:type="dxa"/>
            <w:noWrap/>
            <w:hideMark/>
          </w:tcPr>
          <w:p w:rsidR="00F50624" w:rsidRPr="00F50624" w:rsidRDefault="00F50624" w:rsidP="00F50624">
            <w:pPr>
              <w:pStyle w:val="NoSpacing"/>
              <w:jc w:val="both"/>
              <w:rPr>
                <w:rFonts w:ascii="Arial" w:eastAsia="Helvetica" w:hAnsi="Arial" w:cs="Arial"/>
                <w:sz w:val="24"/>
                <w:szCs w:val="24"/>
              </w:rPr>
            </w:pPr>
          </w:p>
        </w:tc>
        <w:tc>
          <w:tcPr>
            <w:tcW w:w="2598" w:type="dxa"/>
            <w:noWrap/>
            <w:hideMark/>
          </w:tcPr>
          <w:p w:rsidR="00F50624" w:rsidRPr="00F50624" w:rsidRDefault="00F50624" w:rsidP="00F50624">
            <w:pPr>
              <w:pStyle w:val="NoSpacing"/>
              <w:jc w:val="both"/>
              <w:rPr>
                <w:rFonts w:ascii="Arial" w:eastAsia="Helvetica" w:hAnsi="Arial" w:cs="Arial"/>
                <w:sz w:val="24"/>
                <w:szCs w:val="24"/>
              </w:rPr>
            </w:pPr>
          </w:p>
        </w:tc>
        <w:tc>
          <w:tcPr>
            <w:tcW w:w="222" w:type="dxa"/>
            <w:noWrap/>
            <w:hideMark/>
          </w:tcPr>
          <w:p w:rsidR="00F50624" w:rsidRPr="00F50624" w:rsidRDefault="00F50624" w:rsidP="00F50624">
            <w:pPr>
              <w:pStyle w:val="NoSpacing"/>
              <w:jc w:val="both"/>
              <w:rPr>
                <w:rFonts w:ascii="Arial" w:eastAsia="Helvetica" w:hAnsi="Arial" w:cs="Arial"/>
                <w:sz w:val="24"/>
                <w:szCs w:val="24"/>
              </w:rPr>
            </w:pPr>
          </w:p>
        </w:tc>
      </w:tr>
      <w:tr w:rsidR="00F50624" w:rsidRPr="00F50624" w:rsidTr="00F50624">
        <w:trPr>
          <w:trHeight w:val="300"/>
        </w:trPr>
        <w:tc>
          <w:tcPr>
            <w:tcW w:w="222" w:type="dxa"/>
            <w:noWrap/>
            <w:hideMark/>
          </w:tcPr>
          <w:p w:rsidR="00F50624" w:rsidRPr="00F50624" w:rsidRDefault="00F50624" w:rsidP="00F50624">
            <w:pPr>
              <w:pStyle w:val="NoSpacing"/>
              <w:jc w:val="both"/>
              <w:rPr>
                <w:rFonts w:ascii="Arial" w:eastAsia="Helvetica" w:hAnsi="Arial" w:cs="Arial"/>
                <w:sz w:val="24"/>
                <w:szCs w:val="24"/>
              </w:rPr>
            </w:pPr>
          </w:p>
        </w:tc>
        <w:tc>
          <w:tcPr>
            <w:tcW w:w="2058" w:type="dxa"/>
            <w:gridSpan w:val="2"/>
            <w:noWrap/>
            <w:hideMark/>
          </w:tcPr>
          <w:p w:rsidR="00F50624" w:rsidRPr="00F50624" w:rsidRDefault="00F50624" w:rsidP="00F50624">
            <w:pPr>
              <w:pStyle w:val="NoSpacing"/>
              <w:jc w:val="both"/>
              <w:rPr>
                <w:rFonts w:ascii="Arial" w:eastAsia="Helvetica" w:hAnsi="Arial" w:cs="Arial"/>
                <w:sz w:val="24"/>
                <w:szCs w:val="24"/>
              </w:rPr>
            </w:pPr>
            <w:r w:rsidRPr="00F50624">
              <w:rPr>
                <w:rFonts w:ascii="Arial" w:eastAsia="Helvetica" w:hAnsi="Arial" w:cs="Arial"/>
                <w:sz w:val="24"/>
                <w:szCs w:val="24"/>
              </w:rPr>
              <w:t>Minimum M1</w:t>
            </w:r>
          </w:p>
        </w:tc>
        <w:tc>
          <w:tcPr>
            <w:tcW w:w="2032" w:type="dxa"/>
            <w:noWrap/>
            <w:hideMark/>
          </w:tcPr>
          <w:p w:rsidR="00F50624" w:rsidRPr="00F50624" w:rsidRDefault="00F50624" w:rsidP="00F50624">
            <w:pPr>
              <w:pStyle w:val="NoSpacing"/>
              <w:jc w:val="both"/>
              <w:rPr>
                <w:rFonts w:ascii="Arial" w:eastAsia="Helvetica" w:hAnsi="Arial" w:cs="Arial"/>
                <w:sz w:val="24"/>
                <w:szCs w:val="24"/>
              </w:rPr>
            </w:pPr>
            <w:r w:rsidRPr="00F50624">
              <w:rPr>
                <w:rFonts w:ascii="Arial" w:eastAsia="Helvetica" w:hAnsi="Arial" w:cs="Arial"/>
                <w:sz w:val="24"/>
                <w:szCs w:val="24"/>
              </w:rPr>
              <w:t>25,623</w:t>
            </w:r>
          </w:p>
        </w:tc>
        <w:tc>
          <w:tcPr>
            <w:tcW w:w="1676" w:type="dxa"/>
            <w:noWrap/>
            <w:hideMark/>
          </w:tcPr>
          <w:p w:rsidR="00F50624" w:rsidRPr="00F50624" w:rsidRDefault="00F50624" w:rsidP="00F50624">
            <w:pPr>
              <w:pStyle w:val="NoSpacing"/>
              <w:jc w:val="both"/>
              <w:rPr>
                <w:rFonts w:ascii="Arial" w:eastAsia="Helvetica" w:hAnsi="Arial" w:cs="Arial"/>
                <w:sz w:val="24"/>
                <w:szCs w:val="24"/>
              </w:rPr>
            </w:pPr>
            <w:r w:rsidRPr="00F50624">
              <w:rPr>
                <w:rFonts w:ascii="Arial" w:eastAsia="Helvetica" w:hAnsi="Arial" w:cs="Arial"/>
                <w:sz w:val="24"/>
                <w:szCs w:val="24"/>
              </w:rPr>
              <w:t>1,588</w:t>
            </w:r>
          </w:p>
        </w:tc>
        <w:tc>
          <w:tcPr>
            <w:tcW w:w="2598" w:type="dxa"/>
            <w:noWrap/>
            <w:hideMark/>
          </w:tcPr>
          <w:p w:rsidR="00F50624" w:rsidRPr="00F50624" w:rsidRDefault="00435DC4" w:rsidP="00F50624">
            <w:pPr>
              <w:pStyle w:val="NoSpacing"/>
              <w:jc w:val="both"/>
              <w:rPr>
                <w:rFonts w:ascii="Arial" w:eastAsia="Helvetica" w:hAnsi="Arial" w:cs="Arial"/>
                <w:sz w:val="24"/>
                <w:szCs w:val="24"/>
              </w:rPr>
            </w:pPr>
            <w:r w:rsidRPr="00435DC4">
              <w:rPr>
                <w:rFonts w:ascii="Arial" w:eastAsia="Helvetica" w:hAnsi="Arial" w:cs="Arial"/>
                <w:sz w:val="24"/>
                <w:szCs w:val="24"/>
              </w:rPr>
              <w:t>15</w:t>
            </w:r>
            <w:r>
              <w:rPr>
                <w:rFonts w:ascii="Arial" w:eastAsia="Helvetica" w:hAnsi="Arial" w:cs="Arial"/>
                <w:sz w:val="24"/>
                <w:szCs w:val="24"/>
              </w:rPr>
              <w:t>,</w:t>
            </w:r>
            <w:r w:rsidRPr="00435DC4">
              <w:rPr>
                <w:rFonts w:ascii="Arial" w:eastAsia="Helvetica" w:hAnsi="Arial" w:cs="Arial"/>
                <w:sz w:val="24"/>
                <w:szCs w:val="24"/>
              </w:rPr>
              <w:t>624</w:t>
            </w:r>
          </w:p>
        </w:tc>
        <w:tc>
          <w:tcPr>
            <w:tcW w:w="222" w:type="dxa"/>
            <w:noWrap/>
            <w:hideMark/>
          </w:tcPr>
          <w:p w:rsidR="00F50624" w:rsidRPr="00F50624" w:rsidRDefault="00F50624" w:rsidP="00F50624">
            <w:pPr>
              <w:pStyle w:val="NoSpacing"/>
              <w:jc w:val="both"/>
              <w:rPr>
                <w:rFonts w:ascii="Arial" w:eastAsia="Helvetica" w:hAnsi="Arial" w:cs="Arial"/>
                <w:sz w:val="24"/>
                <w:szCs w:val="24"/>
              </w:rPr>
            </w:pPr>
          </w:p>
        </w:tc>
      </w:tr>
      <w:tr w:rsidR="00F50624" w:rsidRPr="00F50624" w:rsidTr="00F50624">
        <w:trPr>
          <w:trHeight w:val="300"/>
        </w:trPr>
        <w:tc>
          <w:tcPr>
            <w:tcW w:w="222" w:type="dxa"/>
            <w:noWrap/>
            <w:hideMark/>
          </w:tcPr>
          <w:p w:rsidR="00F50624" w:rsidRPr="00F50624" w:rsidRDefault="00F50624" w:rsidP="00F50624">
            <w:pPr>
              <w:pStyle w:val="NoSpacing"/>
              <w:jc w:val="both"/>
              <w:rPr>
                <w:rFonts w:ascii="Arial" w:eastAsia="Helvetica" w:hAnsi="Arial" w:cs="Arial"/>
                <w:sz w:val="24"/>
                <w:szCs w:val="24"/>
              </w:rPr>
            </w:pPr>
          </w:p>
        </w:tc>
        <w:tc>
          <w:tcPr>
            <w:tcW w:w="1836" w:type="dxa"/>
            <w:noWrap/>
            <w:hideMark/>
          </w:tcPr>
          <w:p w:rsidR="00F50624" w:rsidRPr="00F50624" w:rsidRDefault="00F50624" w:rsidP="00F50624">
            <w:pPr>
              <w:pStyle w:val="NoSpacing"/>
              <w:jc w:val="both"/>
              <w:rPr>
                <w:rFonts w:ascii="Arial" w:eastAsia="Helvetica" w:hAnsi="Arial" w:cs="Arial"/>
                <w:sz w:val="24"/>
                <w:szCs w:val="24"/>
              </w:rPr>
            </w:pPr>
            <w:r w:rsidRPr="00F50624">
              <w:rPr>
                <w:rFonts w:ascii="Arial" w:eastAsia="Helvetica" w:hAnsi="Arial" w:cs="Arial"/>
                <w:sz w:val="24"/>
                <w:szCs w:val="24"/>
              </w:rPr>
              <w:t>M2</w:t>
            </w:r>
          </w:p>
        </w:tc>
        <w:tc>
          <w:tcPr>
            <w:tcW w:w="222" w:type="dxa"/>
            <w:noWrap/>
            <w:hideMark/>
          </w:tcPr>
          <w:p w:rsidR="00F50624" w:rsidRPr="00F50624" w:rsidRDefault="00F50624" w:rsidP="00F50624">
            <w:pPr>
              <w:pStyle w:val="NoSpacing"/>
              <w:jc w:val="both"/>
              <w:rPr>
                <w:rFonts w:ascii="Arial" w:eastAsia="Helvetica" w:hAnsi="Arial" w:cs="Arial"/>
                <w:sz w:val="24"/>
                <w:szCs w:val="24"/>
              </w:rPr>
            </w:pPr>
          </w:p>
        </w:tc>
        <w:tc>
          <w:tcPr>
            <w:tcW w:w="2032" w:type="dxa"/>
            <w:noWrap/>
            <w:hideMark/>
          </w:tcPr>
          <w:p w:rsidR="00F50624" w:rsidRPr="00F50624" w:rsidRDefault="00F50624" w:rsidP="00F50624">
            <w:pPr>
              <w:pStyle w:val="NoSpacing"/>
              <w:jc w:val="both"/>
              <w:rPr>
                <w:rFonts w:ascii="Arial" w:eastAsia="Helvetica" w:hAnsi="Arial" w:cs="Arial"/>
                <w:sz w:val="24"/>
                <w:szCs w:val="24"/>
              </w:rPr>
            </w:pPr>
            <w:r w:rsidRPr="00F50624">
              <w:rPr>
                <w:rFonts w:ascii="Arial" w:eastAsia="Helvetica" w:hAnsi="Arial" w:cs="Arial"/>
                <w:sz w:val="24"/>
                <w:szCs w:val="24"/>
              </w:rPr>
              <w:t>27,211</w:t>
            </w:r>
          </w:p>
        </w:tc>
        <w:tc>
          <w:tcPr>
            <w:tcW w:w="1676" w:type="dxa"/>
            <w:noWrap/>
            <w:hideMark/>
          </w:tcPr>
          <w:p w:rsidR="00F50624" w:rsidRPr="00F50624" w:rsidRDefault="00F50624" w:rsidP="00F50624">
            <w:pPr>
              <w:pStyle w:val="NoSpacing"/>
              <w:jc w:val="both"/>
              <w:rPr>
                <w:rFonts w:ascii="Arial" w:eastAsia="Helvetica" w:hAnsi="Arial" w:cs="Arial"/>
                <w:sz w:val="24"/>
                <w:szCs w:val="24"/>
              </w:rPr>
            </w:pPr>
            <w:r w:rsidRPr="00F50624">
              <w:rPr>
                <w:rFonts w:ascii="Arial" w:eastAsia="Helvetica" w:hAnsi="Arial" w:cs="Arial"/>
                <w:sz w:val="24"/>
                <w:szCs w:val="24"/>
              </w:rPr>
              <w:t>1,685</w:t>
            </w:r>
          </w:p>
        </w:tc>
        <w:tc>
          <w:tcPr>
            <w:tcW w:w="2598" w:type="dxa"/>
            <w:noWrap/>
            <w:hideMark/>
          </w:tcPr>
          <w:p w:rsidR="00F50624" w:rsidRPr="00F50624" w:rsidRDefault="00435DC4" w:rsidP="00F50624">
            <w:pPr>
              <w:pStyle w:val="NoSpacing"/>
              <w:jc w:val="both"/>
              <w:rPr>
                <w:rFonts w:ascii="Arial" w:eastAsia="Helvetica" w:hAnsi="Arial" w:cs="Arial"/>
                <w:sz w:val="24"/>
                <w:szCs w:val="24"/>
              </w:rPr>
            </w:pPr>
            <w:r w:rsidRPr="00435DC4">
              <w:rPr>
                <w:rFonts w:ascii="Arial" w:eastAsia="Helvetica" w:hAnsi="Arial" w:cs="Arial"/>
                <w:sz w:val="24"/>
                <w:szCs w:val="24"/>
              </w:rPr>
              <w:t>14</w:t>
            </w:r>
            <w:r>
              <w:rPr>
                <w:rFonts w:ascii="Arial" w:eastAsia="Helvetica" w:hAnsi="Arial" w:cs="Arial"/>
                <w:sz w:val="24"/>
                <w:szCs w:val="24"/>
              </w:rPr>
              <w:t>,</w:t>
            </w:r>
            <w:r w:rsidRPr="00435DC4">
              <w:rPr>
                <w:rFonts w:ascii="Arial" w:eastAsia="Helvetica" w:hAnsi="Arial" w:cs="Arial"/>
                <w:sz w:val="24"/>
                <w:szCs w:val="24"/>
              </w:rPr>
              <w:t>036</w:t>
            </w:r>
          </w:p>
        </w:tc>
        <w:tc>
          <w:tcPr>
            <w:tcW w:w="222" w:type="dxa"/>
            <w:noWrap/>
            <w:hideMark/>
          </w:tcPr>
          <w:p w:rsidR="00F50624" w:rsidRPr="00F50624" w:rsidRDefault="00F50624" w:rsidP="00F50624">
            <w:pPr>
              <w:pStyle w:val="NoSpacing"/>
              <w:jc w:val="both"/>
              <w:rPr>
                <w:rFonts w:ascii="Arial" w:eastAsia="Helvetica" w:hAnsi="Arial" w:cs="Arial"/>
                <w:sz w:val="24"/>
                <w:szCs w:val="24"/>
              </w:rPr>
            </w:pPr>
          </w:p>
        </w:tc>
      </w:tr>
      <w:tr w:rsidR="00F50624" w:rsidRPr="00F50624" w:rsidTr="00F50624">
        <w:trPr>
          <w:trHeight w:val="300"/>
        </w:trPr>
        <w:tc>
          <w:tcPr>
            <w:tcW w:w="222" w:type="dxa"/>
            <w:noWrap/>
            <w:hideMark/>
          </w:tcPr>
          <w:p w:rsidR="00F50624" w:rsidRPr="00F50624" w:rsidRDefault="00F50624" w:rsidP="00F50624">
            <w:pPr>
              <w:pStyle w:val="NoSpacing"/>
              <w:jc w:val="both"/>
              <w:rPr>
                <w:rFonts w:ascii="Arial" w:eastAsia="Helvetica" w:hAnsi="Arial" w:cs="Arial"/>
                <w:sz w:val="24"/>
                <w:szCs w:val="24"/>
              </w:rPr>
            </w:pPr>
          </w:p>
        </w:tc>
        <w:tc>
          <w:tcPr>
            <w:tcW w:w="1836" w:type="dxa"/>
            <w:noWrap/>
            <w:hideMark/>
          </w:tcPr>
          <w:p w:rsidR="00F50624" w:rsidRPr="00F50624" w:rsidRDefault="00F50624" w:rsidP="00F50624">
            <w:pPr>
              <w:pStyle w:val="NoSpacing"/>
              <w:jc w:val="both"/>
              <w:rPr>
                <w:rFonts w:ascii="Arial" w:eastAsia="Helvetica" w:hAnsi="Arial" w:cs="Arial"/>
                <w:sz w:val="24"/>
                <w:szCs w:val="24"/>
              </w:rPr>
            </w:pPr>
            <w:r w:rsidRPr="00F50624">
              <w:rPr>
                <w:rFonts w:ascii="Arial" w:eastAsia="Helvetica" w:hAnsi="Arial" w:cs="Arial"/>
                <w:sz w:val="24"/>
                <w:szCs w:val="24"/>
              </w:rPr>
              <w:t>M3</w:t>
            </w:r>
          </w:p>
        </w:tc>
        <w:tc>
          <w:tcPr>
            <w:tcW w:w="222" w:type="dxa"/>
            <w:noWrap/>
            <w:hideMark/>
          </w:tcPr>
          <w:p w:rsidR="00F50624" w:rsidRPr="00F50624" w:rsidRDefault="00F50624" w:rsidP="00F50624">
            <w:pPr>
              <w:pStyle w:val="NoSpacing"/>
              <w:jc w:val="both"/>
              <w:rPr>
                <w:rFonts w:ascii="Arial" w:eastAsia="Helvetica" w:hAnsi="Arial" w:cs="Arial"/>
                <w:sz w:val="24"/>
                <w:szCs w:val="24"/>
              </w:rPr>
            </w:pPr>
          </w:p>
        </w:tc>
        <w:tc>
          <w:tcPr>
            <w:tcW w:w="2032" w:type="dxa"/>
            <w:noWrap/>
            <w:hideMark/>
          </w:tcPr>
          <w:p w:rsidR="00F50624" w:rsidRPr="00F50624" w:rsidRDefault="00F50624" w:rsidP="00F50624">
            <w:pPr>
              <w:pStyle w:val="NoSpacing"/>
              <w:jc w:val="both"/>
              <w:rPr>
                <w:rFonts w:ascii="Arial" w:eastAsia="Helvetica" w:hAnsi="Arial" w:cs="Arial"/>
                <w:sz w:val="24"/>
                <w:szCs w:val="24"/>
              </w:rPr>
            </w:pPr>
            <w:r w:rsidRPr="00F50624">
              <w:rPr>
                <w:rFonts w:ascii="Arial" w:eastAsia="Helvetica" w:hAnsi="Arial" w:cs="Arial"/>
                <w:sz w:val="24"/>
                <w:szCs w:val="24"/>
              </w:rPr>
              <w:t>28,896</w:t>
            </w:r>
          </w:p>
        </w:tc>
        <w:tc>
          <w:tcPr>
            <w:tcW w:w="1676" w:type="dxa"/>
            <w:noWrap/>
            <w:hideMark/>
          </w:tcPr>
          <w:p w:rsidR="00F50624" w:rsidRPr="00F50624" w:rsidRDefault="00F50624" w:rsidP="00F50624">
            <w:pPr>
              <w:pStyle w:val="NoSpacing"/>
              <w:jc w:val="both"/>
              <w:rPr>
                <w:rFonts w:ascii="Arial" w:eastAsia="Helvetica" w:hAnsi="Arial" w:cs="Arial"/>
                <w:sz w:val="24"/>
                <w:szCs w:val="24"/>
              </w:rPr>
            </w:pPr>
            <w:r w:rsidRPr="00F50624">
              <w:rPr>
                <w:rFonts w:ascii="Arial" w:eastAsia="Helvetica" w:hAnsi="Arial" w:cs="Arial"/>
                <w:sz w:val="24"/>
                <w:szCs w:val="24"/>
              </w:rPr>
              <w:t>1,789</w:t>
            </w:r>
          </w:p>
        </w:tc>
        <w:tc>
          <w:tcPr>
            <w:tcW w:w="2598" w:type="dxa"/>
            <w:noWrap/>
            <w:hideMark/>
          </w:tcPr>
          <w:p w:rsidR="00F50624" w:rsidRPr="00F50624" w:rsidRDefault="00435DC4" w:rsidP="00F50624">
            <w:pPr>
              <w:pStyle w:val="NoSpacing"/>
              <w:jc w:val="both"/>
              <w:rPr>
                <w:rFonts w:ascii="Arial" w:eastAsia="Helvetica" w:hAnsi="Arial" w:cs="Arial"/>
                <w:sz w:val="24"/>
                <w:szCs w:val="24"/>
              </w:rPr>
            </w:pPr>
            <w:r w:rsidRPr="00435DC4">
              <w:rPr>
                <w:rFonts w:ascii="Arial" w:eastAsia="Helvetica" w:hAnsi="Arial" w:cs="Arial"/>
                <w:sz w:val="24"/>
                <w:szCs w:val="24"/>
              </w:rPr>
              <w:t>12</w:t>
            </w:r>
            <w:r>
              <w:rPr>
                <w:rFonts w:ascii="Arial" w:eastAsia="Helvetica" w:hAnsi="Arial" w:cs="Arial"/>
                <w:sz w:val="24"/>
                <w:szCs w:val="24"/>
              </w:rPr>
              <w:t>,</w:t>
            </w:r>
            <w:r w:rsidRPr="00435DC4">
              <w:rPr>
                <w:rFonts w:ascii="Arial" w:eastAsia="Helvetica" w:hAnsi="Arial" w:cs="Arial"/>
                <w:sz w:val="24"/>
                <w:szCs w:val="24"/>
              </w:rPr>
              <w:t>351</w:t>
            </w:r>
          </w:p>
        </w:tc>
        <w:tc>
          <w:tcPr>
            <w:tcW w:w="222" w:type="dxa"/>
            <w:noWrap/>
            <w:hideMark/>
          </w:tcPr>
          <w:p w:rsidR="00F50624" w:rsidRPr="00F50624" w:rsidRDefault="00F50624" w:rsidP="00F50624">
            <w:pPr>
              <w:pStyle w:val="NoSpacing"/>
              <w:jc w:val="both"/>
              <w:rPr>
                <w:rFonts w:ascii="Arial" w:eastAsia="Helvetica" w:hAnsi="Arial" w:cs="Arial"/>
                <w:sz w:val="24"/>
                <w:szCs w:val="24"/>
              </w:rPr>
            </w:pPr>
          </w:p>
        </w:tc>
      </w:tr>
      <w:tr w:rsidR="00F50624" w:rsidRPr="00F50624" w:rsidTr="00F50624">
        <w:trPr>
          <w:trHeight w:val="300"/>
        </w:trPr>
        <w:tc>
          <w:tcPr>
            <w:tcW w:w="222" w:type="dxa"/>
            <w:noWrap/>
            <w:hideMark/>
          </w:tcPr>
          <w:p w:rsidR="00F50624" w:rsidRPr="00F50624" w:rsidRDefault="00F50624" w:rsidP="00F50624">
            <w:pPr>
              <w:pStyle w:val="NoSpacing"/>
              <w:jc w:val="both"/>
              <w:rPr>
                <w:rFonts w:ascii="Arial" w:eastAsia="Helvetica" w:hAnsi="Arial" w:cs="Arial"/>
                <w:sz w:val="24"/>
                <w:szCs w:val="24"/>
              </w:rPr>
            </w:pPr>
          </w:p>
        </w:tc>
        <w:tc>
          <w:tcPr>
            <w:tcW w:w="1836" w:type="dxa"/>
            <w:noWrap/>
            <w:hideMark/>
          </w:tcPr>
          <w:p w:rsidR="00F50624" w:rsidRPr="00F50624" w:rsidRDefault="00F50624" w:rsidP="00F50624">
            <w:pPr>
              <w:pStyle w:val="NoSpacing"/>
              <w:jc w:val="both"/>
              <w:rPr>
                <w:rFonts w:ascii="Arial" w:eastAsia="Helvetica" w:hAnsi="Arial" w:cs="Arial"/>
                <w:sz w:val="24"/>
                <w:szCs w:val="24"/>
              </w:rPr>
            </w:pPr>
            <w:r w:rsidRPr="00F50624">
              <w:rPr>
                <w:rFonts w:ascii="Arial" w:eastAsia="Helvetica" w:hAnsi="Arial" w:cs="Arial"/>
                <w:sz w:val="24"/>
                <w:szCs w:val="24"/>
              </w:rPr>
              <w:t>M4</w:t>
            </w:r>
          </w:p>
        </w:tc>
        <w:tc>
          <w:tcPr>
            <w:tcW w:w="222" w:type="dxa"/>
            <w:noWrap/>
            <w:hideMark/>
          </w:tcPr>
          <w:p w:rsidR="00F50624" w:rsidRPr="00F50624" w:rsidRDefault="00F50624" w:rsidP="00F50624">
            <w:pPr>
              <w:pStyle w:val="NoSpacing"/>
              <w:jc w:val="both"/>
              <w:rPr>
                <w:rFonts w:ascii="Arial" w:eastAsia="Helvetica" w:hAnsi="Arial" w:cs="Arial"/>
                <w:sz w:val="24"/>
                <w:szCs w:val="24"/>
              </w:rPr>
            </w:pPr>
          </w:p>
        </w:tc>
        <w:tc>
          <w:tcPr>
            <w:tcW w:w="2032" w:type="dxa"/>
            <w:noWrap/>
            <w:hideMark/>
          </w:tcPr>
          <w:p w:rsidR="00F50624" w:rsidRPr="00F50624" w:rsidRDefault="00F50624" w:rsidP="00F50624">
            <w:pPr>
              <w:pStyle w:val="NoSpacing"/>
              <w:jc w:val="both"/>
              <w:rPr>
                <w:rFonts w:ascii="Arial" w:eastAsia="Helvetica" w:hAnsi="Arial" w:cs="Arial"/>
                <w:sz w:val="24"/>
                <w:szCs w:val="24"/>
              </w:rPr>
            </w:pPr>
            <w:r w:rsidRPr="00F50624">
              <w:rPr>
                <w:rFonts w:ascii="Arial" w:eastAsia="Helvetica" w:hAnsi="Arial" w:cs="Arial"/>
                <w:sz w:val="24"/>
                <w:szCs w:val="24"/>
              </w:rPr>
              <w:t>30,685</w:t>
            </w:r>
          </w:p>
        </w:tc>
        <w:tc>
          <w:tcPr>
            <w:tcW w:w="1676" w:type="dxa"/>
            <w:noWrap/>
            <w:hideMark/>
          </w:tcPr>
          <w:p w:rsidR="00F50624" w:rsidRPr="00F50624" w:rsidRDefault="00F50624" w:rsidP="00F50624">
            <w:pPr>
              <w:pStyle w:val="NoSpacing"/>
              <w:jc w:val="both"/>
              <w:rPr>
                <w:rFonts w:ascii="Arial" w:eastAsia="Helvetica" w:hAnsi="Arial" w:cs="Arial"/>
                <w:sz w:val="24"/>
                <w:szCs w:val="24"/>
              </w:rPr>
            </w:pPr>
            <w:r w:rsidRPr="00F50624">
              <w:rPr>
                <w:rFonts w:ascii="Arial" w:eastAsia="Helvetica" w:hAnsi="Arial" w:cs="Arial"/>
                <w:sz w:val="24"/>
                <w:szCs w:val="24"/>
              </w:rPr>
              <w:t>2,602</w:t>
            </w:r>
          </w:p>
        </w:tc>
        <w:tc>
          <w:tcPr>
            <w:tcW w:w="2598" w:type="dxa"/>
            <w:noWrap/>
            <w:hideMark/>
          </w:tcPr>
          <w:p w:rsidR="00F50624" w:rsidRPr="00F50624" w:rsidRDefault="00435DC4" w:rsidP="00F50624">
            <w:pPr>
              <w:pStyle w:val="NoSpacing"/>
              <w:jc w:val="both"/>
              <w:rPr>
                <w:rFonts w:ascii="Arial" w:eastAsia="Helvetica" w:hAnsi="Arial" w:cs="Arial"/>
                <w:sz w:val="24"/>
                <w:szCs w:val="24"/>
              </w:rPr>
            </w:pPr>
            <w:r w:rsidRPr="00435DC4">
              <w:rPr>
                <w:rFonts w:ascii="Arial" w:eastAsia="Helvetica" w:hAnsi="Arial" w:cs="Arial"/>
                <w:sz w:val="24"/>
                <w:szCs w:val="24"/>
              </w:rPr>
              <w:t>10</w:t>
            </w:r>
            <w:r>
              <w:rPr>
                <w:rFonts w:ascii="Arial" w:eastAsia="Helvetica" w:hAnsi="Arial" w:cs="Arial"/>
                <w:sz w:val="24"/>
                <w:szCs w:val="24"/>
              </w:rPr>
              <w:t>,</w:t>
            </w:r>
            <w:r w:rsidRPr="00435DC4">
              <w:rPr>
                <w:rFonts w:ascii="Arial" w:eastAsia="Helvetica" w:hAnsi="Arial" w:cs="Arial"/>
                <w:sz w:val="24"/>
                <w:szCs w:val="24"/>
              </w:rPr>
              <w:t>562</w:t>
            </w:r>
          </w:p>
        </w:tc>
        <w:tc>
          <w:tcPr>
            <w:tcW w:w="222" w:type="dxa"/>
            <w:noWrap/>
            <w:hideMark/>
          </w:tcPr>
          <w:p w:rsidR="00F50624" w:rsidRPr="00F50624" w:rsidRDefault="00F50624" w:rsidP="00F50624">
            <w:pPr>
              <w:pStyle w:val="NoSpacing"/>
              <w:jc w:val="both"/>
              <w:rPr>
                <w:rFonts w:ascii="Arial" w:eastAsia="Helvetica" w:hAnsi="Arial" w:cs="Arial"/>
                <w:sz w:val="24"/>
                <w:szCs w:val="24"/>
              </w:rPr>
            </w:pPr>
          </w:p>
        </w:tc>
      </w:tr>
      <w:tr w:rsidR="00F50624" w:rsidRPr="00F50624" w:rsidTr="00F50624">
        <w:trPr>
          <w:trHeight w:val="300"/>
        </w:trPr>
        <w:tc>
          <w:tcPr>
            <w:tcW w:w="222" w:type="dxa"/>
            <w:noWrap/>
            <w:hideMark/>
          </w:tcPr>
          <w:p w:rsidR="00F50624" w:rsidRPr="00F50624" w:rsidRDefault="00F50624" w:rsidP="00F50624">
            <w:pPr>
              <w:pStyle w:val="NoSpacing"/>
              <w:jc w:val="both"/>
              <w:rPr>
                <w:rFonts w:ascii="Arial" w:eastAsia="Helvetica" w:hAnsi="Arial" w:cs="Arial"/>
                <w:sz w:val="24"/>
                <w:szCs w:val="24"/>
              </w:rPr>
            </w:pPr>
          </w:p>
        </w:tc>
        <w:tc>
          <w:tcPr>
            <w:tcW w:w="1836" w:type="dxa"/>
            <w:noWrap/>
            <w:hideMark/>
          </w:tcPr>
          <w:p w:rsidR="00F50624" w:rsidRPr="00F50624" w:rsidRDefault="00F50624" w:rsidP="00F50624">
            <w:pPr>
              <w:pStyle w:val="NoSpacing"/>
              <w:jc w:val="both"/>
              <w:rPr>
                <w:rFonts w:ascii="Arial" w:eastAsia="Helvetica" w:hAnsi="Arial" w:cs="Arial"/>
                <w:sz w:val="24"/>
                <w:szCs w:val="24"/>
              </w:rPr>
            </w:pPr>
            <w:r w:rsidRPr="00F50624">
              <w:rPr>
                <w:rFonts w:ascii="Arial" w:eastAsia="Helvetica" w:hAnsi="Arial" w:cs="Arial"/>
                <w:sz w:val="24"/>
                <w:szCs w:val="24"/>
              </w:rPr>
              <w:t>M5</w:t>
            </w:r>
          </w:p>
        </w:tc>
        <w:tc>
          <w:tcPr>
            <w:tcW w:w="222" w:type="dxa"/>
            <w:noWrap/>
            <w:hideMark/>
          </w:tcPr>
          <w:p w:rsidR="00F50624" w:rsidRPr="00F50624" w:rsidRDefault="00F50624" w:rsidP="00F50624">
            <w:pPr>
              <w:pStyle w:val="NoSpacing"/>
              <w:jc w:val="both"/>
              <w:rPr>
                <w:rFonts w:ascii="Arial" w:eastAsia="Helvetica" w:hAnsi="Arial" w:cs="Arial"/>
                <w:sz w:val="24"/>
                <w:szCs w:val="24"/>
              </w:rPr>
            </w:pPr>
          </w:p>
        </w:tc>
        <w:tc>
          <w:tcPr>
            <w:tcW w:w="2032" w:type="dxa"/>
            <w:noWrap/>
            <w:hideMark/>
          </w:tcPr>
          <w:p w:rsidR="00F50624" w:rsidRPr="00F50624" w:rsidRDefault="00F50624" w:rsidP="00F50624">
            <w:pPr>
              <w:pStyle w:val="NoSpacing"/>
              <w:jc w:val="both"/>
              <w:rPr>
                <w:rFonts w:ascii="Arial" w:eastAsia="Helvetica" w:hAnsi="Arial" w:cs="Arial"/>
                <w:sz w:val="24"/>
                <w:szCs w:val="24"/>
              </w:rPr>
            </w:pPr>
            <w:r w:rsidRPr="00F50624">
              <w:rPr>
                <w:rFonts w:ascii="Arial" w:eastAsia="Helvetica" w:hAnsi="Arial" w:cs="Arial"/>
                <w:sz w:val="24"/>
                <w:szCs w:val="24"/>
              </w:rPr>
              <w:t>33,287</w:t>
            </w:r>
          </w:p>
        </w:tc>
        <w:tc>
          <w:tcPr>
            <w:tcW w:w="1676" w:type="dxa"/>
            <w:noWrap/>
            <w:hideMark/>
          </w:tcPr>
          <w:p w:rsidR="00F50624" w:rsidRPr="00F50624" w:rsidRDefault="00F50624" w:rsidP="00F50624">
            <w:pPr>
              <w:pStyle w:val="NoSpacing"/>
              <w:jc w:val="both"/>
              <w:rPr>
                <w:rFonts w:ascii="Arial" w:eastAsia="Helvetica" w:hAnsi="Arial" w:cs="Arial"/>
                <w:sz w:val="24"/>
                <w:szCs w:val="24"/>
              </w:rPr>
            </w:pPr>
            <w:r w:rsidRPr="00F50624">
              <w:rPr>
                <w:rFonts w:ascii="Arial" w:eastAsia="Helvetica" w:hAnsi="Arial" w:cs="Arial"/>
                <w:sz w:val="24"/>
                <w:szCs w:val="24"/>
              </w:rPr>
              <w:t>2,536</w:t>
            </w:r>
          </w:p>
        </w:tc>
        <w:tc>
          <w:tcPr>
            <w:tcW w:w="2598" w:type="dxa"/>
            <w:noWrap/>
            <w:hideMark/>
          </w:tcPr>
          <w:p w:rsidR="00F50624" w:rsidRPr="00F50624" w:rsidRDefault="00435DC4" w:rsidP="00F50624">
            <w:pPr>
              <w:pStyle w:val="NoSpacing"/>
              <w:jc w:val="both"/>
              <w:rPr>
                <w:rFonts w:ascii="Arial" w:eastAsia="Helvetica" w:hAnsi="Arial" w:cs="Arial"/>
                <w:sz w:val="24"/>
                <w:szCs w:val="24"/>
              </w:rPr>
            </w:pPr>
            <w:r w:rsidRPr="00435DC4">
              <w:rPr>
                <w:rFonts w:ascii="Arial" w:eastAsia="Helvetica" w:hAnsi="Arial" w:cs="Arial"/>
                <w:sz w:val="24"/>
                <w:szCs w:val="24"/>
              </w:rPr>
              <w:t>7</w:t>
            </w:r>
            <w:r>
              <w:rPr>
                <w:rFonts w:ascii="Arial" w:eastAsia="Helvetica" w:hAnsi="Arial" w:cs="Arial"/>
                <w:sz w:val="24"/>
                <w:szCs w:val="24"/>
              </w:rPr>
              <w:t>,</w:t>
            </w:r>
            <w:r w:rsidRPr="00435DC4">
              <w:rPr>
                <w:rFonts w:ascii="Arial" w:eastAsia="Helvetica" w:hAnsi="Arial" w:cs="Arial"/>
                <w:sz w:val="24"/>
                <w:szCs w:val="24"/>
              </w:rPr>
              <w:t>960</w:t>
            </w:r>
          </w:p>
        </w:tc>
        <w:tc>
          <w:tcPr>
            <w:tcW w:w="222" w:type="dxa"/>
            <w:noWrap/>
            <w:hideMark/>
          </w:tcPr>
          <w:p w:rsidR="00F50624" w:rsidRPr="00F50624" w:rsidRDefault="00F50624" w:rsidP="00F50624">
            <w:pPr>
              <w:pStyle w:val="NoSpacing"/>
              <w:jc w:val="both"/>
              <w:rPr>
                <w:rFonts w:ascii="Arial" w:eastAsia="Helvetica" w:hAnsi="Arial" w:cs="Arial"/>
                <w:sz w:val="24"/>
                <w:szCs w:val="24"/>
              </w:rPr>
            </w:pPr>
          </w:p>
        </w:tc>
      </w:tr>
      <w:tr w:rsidR="00F50624" w:rsidRPr="00F50624" w:rsidTr="00F50624">
        <w:trPr>
          <w:trHeight w:val="300"/>
        </w:trPr>
        <w:tc>
          <w:tcPr>
            <w:tcW w:w="222" w:type="dxa"/>
            <w:noWrap/>
            <w:hideMark/>
          </w:tcPr>
          <w:p w:rsidR="00F50624" w:rsidRPr="00F50624" w:rsidRDefault="00F50624" w:rsidP="00F50624">
            <w:pPr>
              <w:pStyle w:val="NoSpacing"/>
              <w:jc w:val="both"/>
              <w:rPr>
                <w:rFonts w:ascii="Arial" w:eastAsia="Helvetica" w:hAnsi="Arial" w:cs="Arial"/>
                <w:sz w:val="24"/>
                <w:szCs w:val="24"/>
              </w:rPr>
            </w:pPr>
          </w:p>
        </w:tc>
        <w:tc>
          <w:tcPr>
            <w:tcW w:w="2058" w:type="dxa"/>
            <w:gridSpan w:val="2"/>
            <w:noWrap/>
            <w:hideMark/>
          </w:tcPr>
          <w:p w:rsidR="00F50624" w:rsidRPr="00F50624" w:rsidRDefault="00F50624" w:rsidP="00F50624">
            <w:pPr>
              <w:pStyle w:val="NoSpacing"/>
              <w:jc w:val="both"/>
              <w:rPr>
                <w:rFonts w:ascii="Arial" w:eastAsia="Helvetica" w:hAnsi="Arial" w:cs="Arial"/>
                <w:sz w:val="24"/>
                <w:szCs w:val="24"/>
              </w:rPr>
            </w:pPr>
            <w:r w:rsidRPr="00F50624">
              <w:rPr>
                <w:rFonts w:ascii="Arial" w:eastAsia="Helvetica" w:hAnsi="Arial" w:cs="Arial"/>
                <w:sz w:val="24"/>
                <w:szCs w:val="24"/>
              </w:rPr>
              <w:t>Maximum M6</w:t>
            </w:r>
          </w:p>
        </w:tc>
        <w:tc>
          <w:tcPr>
            <w:tcW w:w="2032" w:type="dxa"/>
            <w:noWrap/>
            <w:hideMark/>
          </w:tcPr>
          <w:p w:rsidR="00F50624" w:rsidRPr="00F50624" w:rsidRDefault="00F50624" w:rsidP="00F50624">
            <w:pPr>
              <w:pStyle w:val="NoSpacing"/>
              <w:jc w:val="both"/>
              <w:rPr>
                <w:rFonts w:ascii="Arial" w:eastAsia="Helvetica" w:hAnsi="Arial" w:cs="Arial"/>
                <w:sz w:val="24"/>
                <w:szCs w:val="24"/>
              </w:rPr>
            </w:pPr>
            <w:r w:rsidRPr="00F50624">
              <w:rPr>
                <w:rFonts w:ascii="Arial" w:eastAsia="Helvetica" w:hAnsi="Arial" w:cs="Arial"/>
                <w:sz w:val="24"/>
                <w:szCs w:val="24"/>
              </w:rPr>
              <w:t>35,823</w:t>
            </w:r>
          </w:p>
        </w:tc>
        <w:tc>
          <w:tcPr>
            <w:tcW w:w="1676" w:type="dxa"/>
            <w:noWrap/>
            <w:hideMark/>
          </w:tcPr>
          <w:p w:rsidR="00F50624" w:rsidRPr="00F50624" w:rsidRDefault="00F50624" w:rsidP="00F50624">
            <w:pPr>
              <w:pStyle w:val="NoSpacing"/>
              <w:jc w:val="both"/>
              <w:rPr>
                <w:rFonts w:ascii="Arial" w:eastAsia="Helvetica" w:hAnsi="Arial" w:cs="Arial"/>
                <w:sz w:val="24"/>
                <w:szCs w:val="24"/>
              </w:rPr>
            </w:pPr>
            <w:r w:rsidRPr="00F50624">
              <w:rPr>
                <w:rFonts w:ascii="Arial" w:eastAsia="Helvetica" w:hAnsi="Arial" w:cs="Arial"/>
                <w:sz w:val="24"/>
                <w:szCs w:val="24"/>
              </w:rPr>
              <w:t>2,532</w:t>
            </w:r>
          </w:p>
        </w:tc>
        <w:tc>
          <w:tcPr>
            <w:tcW w:w="2598" w:type="dxa"/>
            <w:noWrap/>
            <w:hideMark/>
          </w:tcPr>
          <w:p w:rsidR="00F50624" w:rsidRPr="00F50624" w:rsidRDefault="00435DC4" w:rsidP="00F50624">
            <w:pPr>
              <w:pStyle w:val="NoSpacing"/>
              <w:jc w:val="both"/>
              <w:rPr>
                <w:rFonts w:ascii="Arial" w:eastAsia="Helvetica" w:hAnsi="Arial" w:cs="Arial"/>
                <w:sz w:val="24"/>
                <w:szCs w:val="24"/>
              </w:rPr>
            </w:pPr>
            <w:r w:rsidRPr="00435DC4">
              <w:rPr>
                <w:rFonts w:ascii="Arial" w:eastAsia="Helvetica" w:hAnsi="Arial" w:cs="Arial"/>
                <w:sz w:val="24"/>
                <w:szCs w:val="24"/>
              </w:rPr>
              <w:t>5</w:t>
            </w:r>
            <w:r>
              <w:rPr>
                <w:rFonts w:ascii="Arial" w:eastAsia="Helvetica" w:hAnsi="Arial" w:cs="Arial"/>
                <w:sz w:val="24"/>
                <w:szCs w:val="24"/>
              </w:rPr>
              <w:t>,</w:t>
            </w:r>
            <w:r w:rsidRPr="00435DC4">
              <w:rPr>
                <w:rFonts w:ascii="Arial" w:eastAsia="Helvetica" w:hAnsi="Arial" w:cs="Arial"/>
                <w:sz w:val="24"/>
                <w:szCs w:val="24"/>
              </w:rPr>
              <w:t>424</w:t>
            </w:r>
          </w:p>
        </w:tc>
        <w:tc>
          <w:tcPr>
            <w:tcW w:w="222" w:type="dxa"/>
            <w:noWrap/>
            <w:hideMark/>
          </w:tcPr>
          <w:p w:rsidR="00F50624" w:rsidRPr="00F50624" w:rsidRDefault="00F50624" w:rsidP="00F50624">
            <w:pPr>
              <w:pStyle w:val="NoSpacing"/>
              <w:jc w:val="both"/>
              <w:rPr>
                <w:rFonts w:ascii="Arial" w:eastAsia="Helvetica" w:hAnsi="Arial" w:cs="Arial"/>
                <w:sz w:val="24"/>
                <w:szCs w:val="24"/>
              </w:rPr>
            </w:pPr>
          </w:p>
        </w:tc>
      </w:tr>
      <w:tr w:rsidR="00F50624" w:rsidRPr="00F50624" w:rsidTr="00F50624">
        <w:trPr>
          <w:trHeight w:val="300"/>
        </w:trPr>
        <w:tc>
          <w:tcPr>
            <w:tcW w:w="222" w:type="dxa"/>
            <w:noWrap/>
            <w:hideMark/>
          </w:tcPr>
          <w:p w:rsidR="00F50624" w:rsidRPr="00F50624" w:rsidRDefault="00F50624" w:rsidP="00F50624">
            <w:pPr>
              <w:pStyle w:val="NoSpacing"/>
              <w:jc w:val="both"/>
              <w:rPr>
                <w:rFonts w:ascii="Arial" w:eastAsia="Helvetica" w:hAnsi="Arial" w:cs="Arial"/>
                <w:sz w:val="24"/>
                <w:szCs w:val="24"/>
              </w:rPr>
            </w:pPr>
          </w:p>
        </w:tc>
        <w:tc>
          <w:tcPr>
            <w:tcW w:w="1836" w:type="dxa"/>
            <w:noWrap/>
            <w:hideMark/>
          </w:tcPr>
          <w:p w:rsidR="00F50624" w:rsidRPr="00F50624" w:rsidRDefault="00F50624" w:rsidP="00F50624">
            <w:pPr>
              <w:pStyle w:val="NoSpacing"/>
              <w:jc w:val="both"/>
              <w:rPr>
                <w:rFonts w:ascii="Arial" w:eastAsia="Helvetica" w:hAnsi="Arial" w:cs="Arial"/>
                <w:sz w:val="24"/>
                <w:szCs w:val="24"/>
              </w:rPr>
            </w:pPr>
          </w:p>
        </w:tc>
        <w:tc>
          <w:tcPr>
            <w:tcW w:w="222" w:type="dxa"/>
            <w:noWrap/>
            <w:hideMark/>
          </w:tcPr>
          <w:p w:rsidR="00F50624" w:rsidRPr="00F50624" w:rsidRDefault="00F50624" w:rsidP="00F50624">
            <w:pPr>
              <w:pStyle w:val="NoSpacing"/>
              <w:jc w:val="both"/>
              <w:rPr>
                <w:rFonts w:ascii="Arial" w:eastAsia="Helvetica" w:hAnsi="Arial" w:cs="Arial"/>
                <w:sz w:val="24"/>
                <w:szCs w:val="24"/>
              </w:rPr>
            </w:pPr>
          </w:p>
        </w:tc>
        <w:tc>
          <w:tcPr>
            <w:tcW w:w="2032" w:type="dxa"/>
            <w:noWrap/>
            <w:hideMark/>
          </w:tcPr>
          <w:p w:rsidR="00F50624" w:rsidRPr="00F50624" w:rsidRDefault="00F50624" w:rsidP="00F50624">
            <w:pPr>
              <w:pStyle w:val="NoSpacing"/>
              <w:jc w:val="both"/>
              <w:rPr>
                <w:rFonts w:ascii="Arial" w:eastAsia="Helvetica" w:hAnsi="Arial" w:cs="Arial"/>
                <w:sz w:val="24"/>
                <w:szCs w:val="24"/>
              </w:rPr>
            </w:pPr>
          </w:p>
        </w:tc>
        <w:tc>
          <w:tcPr>
            <w:tcW w:w="1676" w:type="dxa"/>
            <w:noWrap/>
            <w:hideMark/>
          </w:tcPr>
          <w:p w:rsidR="00F50624" w:rsidRPr="00F50624" w:rsidRDefault="00F50624" w:rsidP="00F50624">
            <w:pPr>
              <w:pStyle w:val="NoSpacing"/>
              <w:jc w:val="both"/>
              <w:rPr>
                <w:rFonts w:ascii="Arial" w:eastAsia="Helvetica" w:hAnsi="Arial" w:cs="Arial"/>
                <w:sz w:val="24"/>
                <w:szCs w:val="24"/>
              </w:rPr>
            </w:pPr>
          </w:p>
        </w:tc>
        <w:tc>
          <w:tcPr>
            <w:tcW w:w="2598" w:type="dxa"/>
            <w:noWrap/>
            <w:hideMark/>
          </w:tcPr>
          <w:p w:rsidR="00F50624" w:rsidRPr="00F50624" w:rsidRDefault="00F50624" w:rsidP="00F50624">
            <w:pPr>
              <w:pStyle w:val="NoSpacing"/>
              <w:jc w:val="both"/>
              <w:rPr>
                <w:rFonts w:ascii="Arial" w:eastAsia="Helvetica" w:hAnsi="Arial" w:cs="Arial"/>
                <w:sz w:val="24"/>
                <w:szCs w:val="24"/>
              </w:rPr>
            </w:pPr>
          </w:p>
        </w:tc>
        <w:tc>
          <w:tcPr>
            <w:tcW w:w="222" w:type="dxa"/>
            <w:noWrap/>
            <w:hideMark/>
          </w:tcPr>
          <w:p w:rsidR="00F50624" w:rsidRPr="00F50624" w:rsidRDefault="00F50624" w:rsidP="00F50624">
            <w:pPr>
              <w:pStyle w:val="NoSpacing"/>
              <w:jc w:val="both"/>
              <w:rPr>
                <w:rFonts w:ascii="Arial" w:eastAsia="Helvetica" w:hAnsi="Arial" w:cs="Arial"/>
                <w:sz w:val="24"/>
                <w:szCs w:val="24"/>
              </w:rPr>
            </w:pPr>
          </w:p>
        </w:tc>
      </w:tr>
      <w:tr w:rsidR="00F50624" w:rsidRPr="00F50624" w:rsidTr="00F50624">
        <w:trPr>
          <w:trHeight w:val="315"/>
        </w:trPr>
        <w:tc>
          <w:tcPr>
            <w:tcW w:w="2280" w:type="dxa"/>
            <w:gridSpan w:val="3"/>
            <w:noWrap/>
            <w:hideMark/>
          </w:tcPr>
          <w:p w:rsidR="00F50624" w:rsidRPr="00F50624" w:rsidRDefault="00F50624" w:rsidP="00F50624">
            <w:pPr>
              <w:pStyle w:val="NoSpacing"/>
              <w:jc w:val="both"/>
              <w:rPr>
                <w:rFonts w:ascii="Arial" w:eastAsia="Helvetica" w:hAnsi="Arial" w:cs="Arial"/>
                <w:b/>
                <w:bCs/>
                <w:sz w:val="24"/>
                <w:szCs w:val="24"/>
              </w:rPr>
            </w:pPr>
            <w:r w:rsidRPr="00F50624">
              <w:rPr>
                <w:rFonts w:ascii="Arial" w:eastAsia="Helvetica" w:hAnsi="Arial" w:cs="Arial"/>
                <w:b/>
                <w:bCs/>
                <w:sz w:val="24"/>
                <w:szCs w:val="24"/>
              </w:rPr>
              <w:t>Upper Pay Range</w:t>
            </w:r>
          </w:p>
        </w:tc>
        <w:tc>
          <w:tcPr>
            <w:tcW w:w="2032" w:type="dxa"/>
            <w:noWrap/>
            <w:hideMark/>
          </w:tcPr>
          <w:p w:rsidR="00F50624" w:rsidRPr="00F50624" w:rsidRDefault="00F50624" w:rsidP="00F50624">
            <w:pPr>
              <w:pStyle w:val="NoSpacing"/>
              <w:jc w:val="both"/>
              <w:rPr>
                <w:rFonts w:ascii="Arial" w:eastAsia="Helvetica" w:hAnsi="Arial" w:cs="Arial"/>
                <w:b/>
                <w:bCs/>
                <w:sz w:val="24"/>
                <w:szCs w:val="24"/>
              </w:rPr>
            </w:pPr>
          </w:p>
        </w:tc>
        <w:tc>
          <w:tcPr>
            <w:tcW w:w="1676" w:type="dxa"/>
            <w:noWrap/>
            <w:hideMark/>
          </w:tcPr>
          <w:p w:rsidR="00F50624" w:rsidRPr="00F50624" w:rsidRDefault="00F50624" w:rsidP="00F50624">
            <w:pPr>
              <w:pStyle w:val="NoSpacing"/>
              <w:jc w:val="both"/>
              <w:rPr>
                <w:rFonts w:ascii="Arial" w:eastAsia="Helvetica" w:hAnsi="Arial" w:cs="Arial"/>
                <w:sz w:val="24"/>
                <w:szCs w:val="24"/>
              </w:rPr>
            </w:pPr>
          </w:p>
        </w:tc>
        <w:tc>
          <w:tcPr>
            <w:tcW w:w="2598" w:type="dxa"/>
            <w:noWrap/>
            <w:hideMark/>
          </w:tcPr>
          <w:p w:rsidR="00F50624" w:rsidRPr="00F50624" w:rsidRDefault="00F50624" w:rsidP="00F50624">
            <w:pPr>
              <w:pStyle w:val="NoSpacing"/>
              <w:jc w:val="both"/>
              <w:rPr>
                <w:rFonts w:ascii="Arial" w:eastAsia="Helvetica" w:hAnsi="Arial" w:cs="Arial"/>
                <w:sz w:val="24"/>
                <w:szCs w:val="24"/>
              </w:rPr>
            </w:pPr>
          </w:p>
        </w:tc>
        <w:tc>
          <w:tcPr>
            <w:tcW w:w="222" w:type="dxa"/>
            <w:noWrap/>
            <w:hideMark/>
          </w:tcPr>
          <w:p w:rsidR="00F50624" w:rsidRPr="00F50624" w:rsidRDefault="00F50624" w:rsidP="00F50624">
            <w:pPr>
              <w:pStyle w:val="NoSpacing"/>
              <w:jc w:val="both"/>
              <w:rPr>
                <w:rFonts w:ascii="Arial" w:eastAsia="Helvetica" w:hAnsi="Arial" w:cs="Arial"/>
                <w:sz w:val="24"/>
                <w:szCs w:val="24"/>
              </w:rPr>
            </w:pPr>
          </w:p>
        </w:tc>
      </w:tr>
      <w:tr w:rsidR="00F50624" w:rsidRPr="00F50624" w:rsidTr="00F50624">
        <w:trPr>
          <w:trHeight w:val="300"/>
        </w:trPr>
        <w:tc>
          <w:tcPr>
            <w:tcW w:w="222" w:type="dxa"/>
            <w:noWrap/>
            <w:hideMark/>
          </w:tcPr>
          <w:p w:rsidR="00F50624" w:rsidRPr="00F50624" w:rsidRDefault="00F50624" w:rsidP="00F50624">
            <w:pPr>
              <w:pStyle w:val="NoSpacing"/>
              <w:jc w:val="both"/>
              <w:rPr>
                <w:rFonts w:ascii="Arial" w:eastAsia="Helvetica" w:hAnsi="Arial" w:cs="Arial"/>
                <w:sz w:val="24"/>
                <w:szCs w:val="24"/>
              </w:rPr>
            </w:pPr>
          </w:p>
        </w:tc>
        <w:tc>
          <w:tcPr>
            <w:tcW w:w="2058" w:type="dxa"/>
            <w:gridSpan w:val="2"/>
            <w:noWrap/>
            <w:hideMark/>
          </w:tcPr>
          <w:p w:rsidR="00F50624" w:rsidRPr="00F50624" w:rsidRDefault="00F50624" w:rsidP="00F50624">
            <w:pPr>
              <w:pStyle w:val="NoSpacing"/>
              <w:jc w:val="both"/>
              <w:rPr>
                <w:rFonts w:ascii="Arial" w:eastAsia="Helvetica" w:hAnsi="Arial" w:cs="Arial"/>
                <w:sz w:val="24"/>
                <w:szCs w:val="24"/>
              </w:rPr>
            </w:pPr>
            <w:r w:rsidRPr="00F50624">
              <w:rPr>
                <w:rFonts w:ascii="Arial" w:eastAsia="Helvetica" w:hAnsi="Arial" w:cs="Arial"/>
                <w:sz w:val="24"/>
                <w:szCs w:val="24"/>
              </w:rPr>
              <w:t>Minimum U1</w:t>
            </w:r>
          </w:p>
        </w:tc>
        <w:tc>
          <w:tcPr>
            <w:tcW w:w="2032" w:type="dxa"/>
            <w:noWrap/>
            <w:hideMark/>
          </w:tcPr>
          <w:p w:rsidR="00F50624" w:rsidRPr="00F50624" w:rsidRDefault="00F50624" w:rsidP="00F50624">
            <w:pPr>
              <w:pStyle w:val="NoSpacing"/>
              <w:jc w:val="both"/>
              <w:rPr>
                <w:rFonts w:ascii="Arial" w:eastAsia="Helvetica" w:hAnsi="Arial" w:cs="Arial"/>
                <w:sz w:val="24"/>
                <w:szCs w:val="24"/>
              </w:rPr>
            </w:pPr>
            <w:r w:rsidRPr="00F50624">
              <w:rPr>
                <w:rFonts w:ascii="Arial" w:eastAsia="Helvetica" w:hAnsi="Arial" w:cs="Arial"/>
                <w:sz w:val="24"/>
                <w:szCs w:val="24"/>
              </w:rPr>
              <w:t>38,355</w:t>
            </w:r>
          </w:p>
        </w:tc>
        <w:tc>
          <w:tcPr>
            <w:tcW w:w="1676" w:type="dxa"/>
            <w:noWrap/>
            <w:hideMark/>
          </w:tcPr>
          <w:p w:rsidR="00F50624" w:rsidRPr="00F50624" w:rsidRDefault="00F50624" w:rsidP="00F50624">
            <w:pPr>
              <w:pStyle w:val="NoSpacing"/>
              <w:jc w:val="both"/>
              <w:rPr>
                <w:rFonts w:ascii="Arial" w:eastAsia="Helvetica" w:hAnsi="Arial" w:cs="Arial"/>
                <w:sz w:val="24"/>
                <w:szCs w:val="24"/>
              </w:rPr>
            </w:pPr>
            <w:r w:rsidRPr="00F50624">
              <w:rPr>
                <w:rFonts w:ascii="Arial" w:eastAsia="Helvetica" w:hAnsi="Arial" w:cs="Arial"/>
                <w:sz w:val="24"/>
                <w:szCs w:val="24"/>
              </w:rPr>
              <w:t>1,420</w:t>
            </w:r>
          </w:p>
        </w:tc>
        <w:tc>
          <w:tcPr>
            <w:tcW w:w="2598" w:type="dxa"/>
            <w:noWrap/>
            <w:hideMark/>
          </w:tcPr>
          <w:p w:rsidR="00F50624" w:rsidRPr="00F50624" w:rsidRDefault="00435DC4" w:rsidP="00F50624">
            <w:pPr>
              <w:pStyle w:val="NoSpacing"/>
              <w:jc w:val="both"/>
              <w:rPr>
                <w:rFonts w:ascii="Arial" w:eastAsia="Helvetica" w:hAnsi="Arial" w:cs="Arial"/>
                <w:sz w:val="24"/>
                <w:szCs w:val="24"/>
              </w:rPr>
            </w:pPr>
            <w:r w:rsidRPr="00435DC4">
              <w:rPr>
                <w:rFonts w:ascii="Arial" w:eastAsia="Helvetica" w:hAnsi="Arial" w:cs="Arial"/>
                <w:sz w:val="24"/>
                <w:szCs w:val="24"/>
              </w:rPr>
              <w:t>2</w:t>
            </w:r>
            <w:r>
              <w:rPr>
                <w:rFonts w:ascii="Arial" w:eastAsia="Helvetica" w:hAnsi="Arial" w:cs="Arial"/>
                <w:sz w:val="24"/>
                <w:szCs w:val="24"/>
              </w:rPr>
              <w:t>,</w:t>
            </w:r>
            <w:r w:rsidRPr="00435DC4">
              <w:rPr>
                <w:rFonts w:ascii="Arial" w:eastAsia="Helvetica" w:hAnsi="Arial" w:cs="Arial"/>
                <w:sz w:val="24"/>
                <w:szCs w:val="24"/>
              </w:rPr>
              <w:t>892</w:t>
            </w:r>
          </w:p>
        </w:tc>
        <w:tc>
          <w:tcPr>
            <w:tcW w:w="222" w:type="dxa"/>
            <w:noWrap/>
            <w:hideMark/>
          </w:tcPr>
          <w:p w:rsidR="00F50624" w:rsidRPr="00F50624" w:rsidRDefault="00F50624" w:rsidP="00F50624">
            <w:pPr>
              <w:pStyle w:val="NoSpacing"/>
              <w:jc w:val="both"/>
              <w:rPr>
                <w:rFonts w:ascii="Arial" w:eastAsia="Helvetica" w:hAnsi="Arial" w:cs="Arial"/>
                <w:sz w:val="24"/>
                <w:szCs w:val="24"/>
              </w:rPr>
            </w:pPr>
          </w:p>
        </w:tc>
      </w:tr>
      <w:tr w:rsidR="00F50624" w:rsidRPr="00F50624" w:rsidTr="00F50624">
        <w:trPr>
          <w:trHeight w:val="300"/>
        </w:trPr>
        <w:tc>
          <w:tcPr>
            <w:tcW w:w="222" w:type="dxa"/>
            <w:noWrap/>
            <w:hideMark/>
          </w:tcPr>
          <w:p w:rsidR="00F50624" w:rsidRPr="00F50624" w:rsidRDefault="00F50624" w:rsidP="00F50624">
            <w:pPr>
              <w:pStyle w:val="NoSpacing"/>
              <w:jc w:val="both"/>
              <w:rPr>
                <w:rFonts w:ascii="Arial" w:eastAsia="Helvetica" w:hAnsi="Arial" w:cs="Arial"/>
                <w:sz w:val="24"/>
                <w:szCs w:val="24"/>
              </w:rPr>
            </w:pPr>
          </w:p>
        </w:tc>
        <w:tc>
          <w:tcPr>
            <w:tcW w:w="1836" w:type="dxa"/>
            <w:noWrap/>
            <w:hideMark/>
          </w:tcPr>
          <w:p w:rsidR="00F50624" w:rsidRPr="00F50624" w:rsidRDefault="00F50624" w:rsidP="00F50624">
            <w:pPr>
              <w:pStyle w:val="NoSpacing"/>
              <w:jc w:val="both"/>
              <w:rPr>
                <w:rFonts w:ascii="Arial" w:eastAsia="Helvetica" w:hAnsi="Arial" w:cs="Arial"/>
                <w:sz w:val="24"/>
                <w:szCs w:val="24"/>
              </w:rPr>
            </w:pPr>
            <w:r w:rsidRPr="00F50624">
              <w:rPr>
                <w:rFonts w:ascii="Arial" w:eastAsia="Helvetica" w:hAnsi="Arial" w:cs="Arial"/>
                <w:sz w:val="24"/>
                <w:szCs w:val="24"/>
              </w:rPr>
              <w:t>U2</w:t>
            </w:r>
          </w:p>
        </w:tc>
        <w:tc>
          <w:tcPr>
            <w:tcW w:w="222" w:type="dxa"/>
            <w:noWrap/>
            <w:hideMark/>
          </w:tcPr>
          <w:p w:rsidR="00F50624" w:rsidRPr="00F50624" w:rsidRDefault="00F50624" w:rsidP="00F50624">
            <w:pPr>
              <w:pStyle w:val="NoSpacing"/>
              <w:jc w:val="both"/>
              <w:rPr>
                <w:rFonts w:ascii="Arial" w:eastAsia="Helvetica" w:hAnsi="Arial" w:cs="Arial"/>
                <w:sz w:val="24"/>
                <w:szCs w:val="24"/>
              </w:rPr>
            </w:pPr>
          </w:p>
        </w:tc>
        <w:tc>
          <w:tcPr>
            <w:tcW w:w="2032" w:type="dxa"/>
            <w:noWrap/>
            <w:hideMark/>
          </w:tcPr>
          <w:p w:rsidR="00F50624" w:rsidRPr="00F50624" w:rsidRDefault="00F50624" w:rsidP="00F50624">
            <w:pPr>
              <w:pStyle w:val="NoSpacing"/>
              <w:jc w:val="both"/>
              <w:rPr>
                <w:rFonts w:ascii="Arial" w:eastAsia="Helvetica" w:hAnsi="Arial" w:cs="Arial"/>
                <w:sz w:val="24"/>
                <w:szCs w:val="24"/>
              </w:rPr>
            </w:pPr>
            <w:r w:rsidRPr="00F50624">
              <w:rPr>
                <w:rFonts w:ascii="Arial" w:eastAsia="Helvetica" w:hAnsi="Arial" w:cs="Arial"/>
                <w:sz w:val="24"/>
                <w:szCs w:val="24"/>
              </w:rPr>
              <w:t>39,775</w:t>
            </w:r>
          </w:p>
        </w:tc>
        <w:tc>
          <w:tcPr>
            <w:tcW w:w="1676" w:type="dxa"/>
            <w:noWrap/>
            <w:hideMark/>
          </w:tcPr>
          <w:p w:rsidR="00F50624" w:rsidRPr="00F50624" w:rsidRDefault="00F50624" w:rsidP="00F50624">
            <w:pPr>
              <w:pStyle w:val="NoSpacing"/>
              <w:jc w:val="both"/>
              <w:rPr>
                <w:rFonts w:ascii="Arial" w:eastAsia="Helvetica" w:hAnsi="Arial" w:cs="Arial"/>
                <w:sz w:val="24"/>
                <w:szCs w:val="24"/>
              </w:rPr>
            </w:pPr>
            <w:r w:rsidRPr="00F50624">
              <w:rPr>
                <w:rFonts w:ascii="Arial" w:eastAsia="Helvetica" w:hAnsi="Arial" w:cs="Arial"/>
                <w:sz w:val="24"/>
                <w:szCs w:val="24"/>
              </w:rPr>
              <w:t>1,472</w:t>
            </w:r>
          </w:p>
        </w:tc>
        <w:tc>
          <w:tcPr>
            <w:tcW w:w="2598" w:type="dxa"/>
            <w:noWrap/>
            <w:hideMark/>
          </w:tcPr>
          <w:p w:rsidR="00F50624" w:rsidRPr="00F50624" w:rsidRDefault="00435DC4" w:rsidP="00F50624">
            <w:pPr>
              <w:pStyle w:val="NoSpacing"/>
              <w:jc w:val="both"/>
              <w:rPr>
                <w:rFonts w:ascii="Arial" w:eastAsia="Helvetica" w:hAnsi="Arial" w:cs="Arial"/>
                <w:sz w:val="24"/>
                <w:szCs w:val="24"/>
              </w:rPr>
            </w:pPr>
            <w:r w:rsidRPr="00435DC4">
              <w:rPr>
                <w:rFonts w:ascii="Arial" w:eastAsia="Helvetica" w:hAnsi="Arial" w:cs="Arial"/>
                <w:sz w:val="24"/>
                <w:szCs w:val="24"/>
              </w:rPr>
              <w:t>1</w:t>
            </w:r>
            <w:r>
              <w:rPr>
                <w:rFonts w:ascii="Arial" w:eastAsia="Helvetica" w:hAnsi="Arial" w:cs="Arial"/>
                <w:sz w:val="24"/>
                <w:szCs w:val="24"/>
              </w:rPr>
              <w:t>,</w:t>
            </w:r>
            <w:r w:rsidRPr="00435DC4">
              <w:rPr>
                <w:rFonts w:ascii="Arial" w:eastAsia="Helvetica" w:hAnsi="Arial" w:cs="Arial"/>
                <w:sz w:val="24"/>
                <w:szCs w:val="24"/>
              </w:rPr>
              <w:t>472</w:t>
            </w:r>
          </w:p>
        </w:tc>
        <w:tc>
          <w:tcPr>
            <w:tcW w:w="222" w:type="dxa"/>
            <w:noWrap/>
            <w:hideMark/>
          </w:tcPr>
          <w:p w:rsidR="00F50624" w:rsidRPr="00F50624" w:rsidRDefault="00F50624" w:rsidP="00F50624">
            <w:pPr>
              <w:pStyle w:val="NoSpacing"/>
              <w:jc w:val="both"/>
              <w:rPr>
                <w:rFonts w:ascii="Arial" w:eastAsia="Helvetica" w:hAnsi="Arial" w:cs="Arial"/>
                <w:sz w:val="24"/>
                <w:szCs w:val="24"/>
              </w:rPr>
            </w:pPr>
          </w:p>
        </w:tc>
      </w:tr>
      <w:tr w:rsidR="00F50624" w:rsidRPr="00F50624" w:rsidTr="00F50624">
        <w:trPr>
          <w:trHeight w:val="300"/>
        </w:trPr>
        <w:tc>
          <w:tcPr>
            <w:tcW w:w="222" w:type="dxa"/>
            <w:noWrap/>
            <w:hideMark/>
          </w:tcPr>
          <w:p w:rsidR="00F50624" w:rsidRPr="00F50624" w:rsidRDefault="00F50624" w:rsidP="00F50624">
            <w:pPr>
              <w:pStyle w:val="NoSpacing"/>
              <w:jc w:val="both"/>
              <w:rPr>
                <w:rFonts w:ascii="Arial" w:eastAsia="Helvetica" w:hAnsi="Arial" w:cs="Arial"/>
                <w:sz w:val="24"/>
                <w:szCs w:val="24"/>
              </w:rPr>
            </w:pPr>
          </w:p>
        </w:tc>
        <w:tc>
          <w:tcPr>
            <w:tcW w:w="2058" w:type="dxa"/>
            <w:gridSpan w:val="2"/>
            <w:noWrap/>
            <w:hideMark/>
          </w:tcPr>
          <w:p w:rsidR="00F50624" w:rsidRPr="00F50624" w:rsidRDefault="00F50624" w:rsidP="00F50624">
            <w:pPr>
              <w:pStyle w:val="NoSpacing"/>
              <w:jc w:val="both"/>
              <w:rPr>
                <w:rFonts w:ascii="Arial" w:eastAsia="Helvetica" w:hAnsi="Arial" w:cs="Arial"/>
                <w:sz w:val="24"/>
                <w:szCs w:val="24"/>
              </w:rPr>
            </w:pPr>
            <w:r w:rsidRPr="00F50624">
              <w:rPr>
                <w:rFonts w:ascii="Arial" w:eastAsia="Helvetica" w:hAnsi="Arial" w:cs="Arial"/>
                <w:sz w:val="24"/>
                <w:szCs w:val="24"/>
              </w:rPr>
              <w:t>Maximum U3</w:t>
            </w:r>
          </w:p>
        </w:tc>
        <w:tc>
          <w:tcPr>
            <w:tcW w:w="2032" w:type="dxa"/>
            <w:noWrap/>
            <w:hideMark/>
          </w:tcPr>
          <w:p w:rsidR="00F50624" w:rsidRPr="00F50624" w:rsidRDefault="00F50624" w:rsidP="00F50624">
            <w:pPr>
              <w:pStyle w:val="NoSpacing"/>
              <w:jc w:val="both"/>
              <w:rPr>
                <w:rFonts w:ascii="Arial" w:eastAsia="Helvetica" w:hAnsi="Arial" w:cs="Arial"/>
                <w:sz w:val="24"/>
                <w:szCs w:val="24"/>
              </w:rPr>
            </w:pPr>
            <w:r w:rsidRPr="00F50624">
              <w:rPr>
                <w:rFonts w:ascii="Arial" w:eastAsia="Helvetica" w:hAnsi="Arial" w:cs="Arial"/>
                <w:sz w:val="24"/>
                <w:szCs w:val="24"/>
              </w:rPr>
              <w:t>41,247</w:t>
            </w:r>
          </w:p>
        </w:tc>
        <w:tc>
          <w:tcPr>
            <w:tcW w:w="1676" w:type="dxa"/>
            <w:noWrap/>
            <w:hideMark/>
          </w:tcPr>
          <w:p w:rsidR="00F50624" w:rsidRPr="00F50624" w:rsidRDefault="00F50624" w:rsidP="00F50624">
            <w:pPr>
              <w:pStyle w:val="NoSpacing"/>
              <w:jc w:val="both"/>
              <w:rPr>
                <w:rFonts w:ascii="Arial" w:eastAsia="Helvetica" w:hAnsi="Arial" w:cs="Arial"/>
                <w:sz w:val="24"/>
                <w:szCs w:val="24"/>
              </w:rPr>
            </w:pPr>
          </w:p>
        </w:tc>
        <w:tc>
          <w:tcPr>
            <w:tcW w:w="2598" w:type="dxa"/>
            <w:noWrap/>
            <w:hideMark/>
          </w:tcPr>
          <w:p w:rsidR="00F50624" w:rsidRPr="00F50624" w:rsidRDefault="00F50624" w:rsidP="00F50624">
            <w:pPr>
              <w:pStyle w:val="NoSpacing"/>
              <w:jc w:val="both"/>
              <w:rPr>
                <w:rFonts w:ascii="Arial" w:eastAsia="Helvetica" w:hAnsi="Arial" w:cs="Arial"/>
                <w:sz w:val="24"/>
                <w:szCs w:val="24"/>
              </w:rPr>
            </w:pPr>
          </w:p>
        </w:tc>
        <w:tc>
          <w:tcPr>
            <w:tcW w:w="222" w:type="dxa"/>
            <w:noWrap/>
            <w:hideMark/>
          </w:tcPr>
          <w:p w:rsidR="00F50624" w:rsidRPr="00F50624" w:rsidRDefault="00F50624" w:rsidP="00F50624">
            <w:pPr>
              <w:pStyle w:val="NoSpacing"/>
              <w:jc w:val="both"/>
              <w:rPr>
                <w:rFonts w:ascii="Arial" w:eastAsia="Helvetica" w:hAnsi="Arial" w:cs="Arial"/>
                <w:sz w:val="24"/>
                <w:szCs w:val="24"/>
              </w:rPr>
            </w:pPr>
          </w:p>
        </w:tc>
      </w:tr>
      <w:tr w:rsidR="00F50624" w:rsidRPr="00F50624" w:rsidTr="00F50624">
        <w:trPr>
          <w:trHeight w:val="285"/>
        </w:trPr>
        <w:tc>
          <w:tcPr>
            <w:tcW w:w="222" w:type="dxa"/>
            <w:noWrap/>
            <w:hideMark/>
          </w:tcPr>
          <w:p w:rsidR="00F50624" w:rsidRPr="00F50624" w:rsidRDefault="00F50624" w:rsidP="00F50624">
            <w:pPr>
              <w:pStyle w:val="NoSpacing"/>
              <w:jc w:val="both"/>
              <w:rPr>
                <w:rFonts w:ascii="Arial" w:eastAsia="Helvetica" w:hAnsi="Arial" w:cs="Arial"/>
                <w:sz w:val="24"/>
                <w:szCs w:val="24"/>
              </w:rPr>
            </w:pPr>
          </w:p>
        </w:tc>
        <w:tc>
          <w:tcPr>
            <w:tcW w:w="1836" w:type="dxa"/>
            <w:noWrap/>
            <w:hideMark/>
          </w:tcPr>
          <w:p w:rsidR="00F50624" w:rsidRPr="00F50624" w:rsidRDefault="00F50624" w:rsidP="00F50624">
            <w:pPr>
              <w:pStyle w:val="NoSpacing"/>
              <w:jc w:val="both"/>
              <w:rPr>
                <w:rFonts w:ascii="Arial" w:eastAsia="Helvetica" w:hAnsi="Arial" w:cs="Arial"/>
                <w:sz w:val="24"/>
                <w:szCs w:val="24"/>
              </w:rPr>
            </w:pPr>
          </w:p>
        </w:tc>
        <w:tc>
          <w:tcPr>
            <w:tcW w:w="222" w:type="dxa"/>
            <w:noWrap/>
            <w:hideMark/>
          </w:tcPr>
          <w:p w:rsidR="00F50624" w:rsidRPr="00F50624" w:rsidRDefault="00F50624" w:rsidP="00F50624">
            <w:pPr>
              <w:pStyle w:val="NoSpacing"/>
              <w:jc w:val="both"/>
              <w:rPr>
                <w:rFonts w:ascii="Arial" w:eastAsia="Helvetica" w:hAnsi="Arial" w:cs="Arial"/>
                <w:sz w:val="24"/>
                <w:szCs w:val="24"/>
              </w:rPr>
            </w:pPr>
          </w:p>
        </w:tc>
        <w:tc>
          <w:tcPr>
            <w:tcW w:w="2032" w:type="dxa"/>
            <w:noWrap/>
            <w:hideMark/>
          </w:tcPr>
          <w:p w:rsidR="00F50624" w:rsidRPr="00F50624" w:rsidRDefault="00F50624" w:rsidP="00F50624">
            <w:pPr>
              <w:pStyle w:val="NoSpacing"/>
              <w:jc w:val="both"/>
              <w:rPr>
                <w:rFonts w:ascii="Arial" w:eastAsia="Helvetica" w:hAnsi="Arial" w:cs="Arial"/>
                <w:sz w:val="24"/>
                <w:szCs w:val="24"/>
              </w:rPr>
            </w:pPr>
          </w:p>
        </w:tc>
        <w:tc>
          <w:tcPr>
            <w:tcW w:w="1676" w:type="dxa"/>
            <w:noWrap/>
            <w:hideMark/>
          </w:tcPr>
          <w:p w:rsidR="00F50624" w:rsidRPr="00F50624" w:rsidRDefault="00F50624" w:rsidP="00F50624">
            <w:pPr>
              <w:pStyle w:val="NoSpacing"/>
              <w:jc w:val="both"/>
              <w:rPr>
                <w:rFonts w:ascii="Arial" w:eastAsia="Helvetica" w:hAnsi="Arial" w:cs="Arial"/>
                <w:sz w:val="24"/>
                <w:szCs w:val="24"/>
              </w:rPr>
            </w:pPr>
          </w:p>
        </w:tc>
        <w:tc>
          <w:tcPr>
            <w:tcW w:w="2598" w:type="dxa"/>
            <w:noWrap/>
            <w:hideMark/>
          </w:tcPr>
          <w:p w:rsidR="00F50624" w:rsidRPr="00F50624" w:rsidRDefault="00F50624" w:rsidP="00F50624">
            <w:pPr>
              <w:pStyle w:val="NoSpacing"/>
              <w:jc w:val="both"/>
              <w:rPr>
                <w:rFonts w:ascii="Arial" w:eastAsia="Helvetica" w:hAnsi="Arial" w:cs="Arial"/>
                <w:sz w:val="24"/>
                <w:szCs w:val="24"/>
              </w:rPr>
            </w:pPr>
          </w:p>
        </w:tc>
        <w:tc>
          <w:tcPr>
            <w:tcW w:w="222" w:type="dxa"/>
            <w:noWrap/>
            <w:hideMark/>
          </w:tcPr>
          <w:p w:rsidR="00F50624" w:rsidRPr="00F50624" w:rsidRDefault="00F50624" w:rsidP="00F50624">
            <w:pPr>
              <w:pStyle w:val="NoSpacing"/>
              <w:jc w:val="both"/>
              <w:rPr>
                <w:rFonts w:ascii="Arial" w:eastAsia="Helvetica" w:hAnsi="Arial" w:cs="Arial"/>
                <w:sz w:val="24"/>
                <w:szCs w:val="24"/>
              </w:rPr>
            </w:pPr>
          </w:p>
        </w:tc>
      </w:tr>
      <w:tr w:rsidR="00F50624" w:rsidRPr="00F50624" w:rsidTr="00F50624">
        <w:trPr>
          <w:trHeight w:val="315"/>
        </w:trPr>
        <w:tc>
          <w:tcPr>
            <w:tcW w:w="2058" w:type="dxa"/>
            <w:gridSpan w:val="2"/>
            <w:noWrap/>
            <w:hideMark/>
          </w:tcPr>
          <w:p w:rsidR="00F50624" w:rsidRPr="00F50624" w:rsidRDefault="00F50624" w:rsidP="00F50624">
            <w:pPr>
              <w:pStyle w:val="NoSpacing"/>
              <w:jc w:val="both"/>
              <w:rPr>
                <w:rFonts w:ascii="Arial" w:eastAsia="Helvetica" w:hAnsi="Arial" w:cs="Arial"/>
                <w:b/>
                <w:bCs/>
                <w:sz w:val="24"/>
                <w:szCs w:val="24"/>
              </w:rPr>
            </w:pPr>
            <w:r w:rsidRPr="00F50624">
              <w:rPr>
                <w:rFonts w:ascii="Arial" w:eastAsia="Helvetica" w:hAnsi="Arial" w:cs="Arial"/>
                <w:b/>
                <w:bCs/>
                <w:sz w:val="24"/>
                <w:szCs w:val="24"/>
              </w:rPr>
              <w:t>Fringe Area</w:t>
            </w:r>
          </w:p>
        </w:tc>
        <w:tc>
          <w:tcPr>
            <w:tcW w:w="222" w:type="dxa"/>
            <w:noWrap/>
            <w:hideMark/>
          </w:tcPr>
          <w:p w:rsidR="00F50624" w:rsidRPr="00F50624" w:rsidRDefault="00F50624" w:rsidP="00F50624">
            <w:pPr>
              <w:pStyle w:val="NoSpacing"/>
              <w:jc w:val="both"/>
              <w:rPr>
                <w:rFonts w:ascii="Arial" w:eastAsia="Helvetica" w:hAnsi="Arial" w:cs="Arial"/>
                <w:sz w:val="24"/>
                <w:szCs w:val="24"/>
              </w:rPr>
            </w:pPr>
          </w:p>
        </w:tc>
        <w:tc>
          <w:tcPr>
            <w:tcW w:w="2032" w:type="dxa"/>
            <w:noWrap/>
            <w:hideMark/>
          </w:tcPr>
          <w:p w:rsidR="00F50624" w:rsidRPr="00F50624" w:rsidRDefault="00F50624" w:rsidP="00F50624">
            <w:pPr>
              <w:pStyle w:val="NoSpacing"/>
              <w:jc w:val="both"/>
              <w:rPr>
                <w:rFonts w:ascii="Arial" w:eastAsia="Helvetica" w:hAnsi="Arial" w:cs="Arial"/>
                <w:sz w:val="24"/>
                <w:szCs w:val="24"/>
              </w:rPr>
            </w:pPr>
          </w:p>
        </w:tc>
        <w:tc>
          <w:tcPr>
            <w:tcW w:w="1676" w:type="dxa"/>
            <w:noWrap/>
            <w:hideMark/>
          </w:tcPr>
          <w:p w:rsidR="00F50624" w:rsidRPr="00F50624" w:rsidRDefault="00F50624" w:rsidP="00F50624">
            <w:pPr>
              <w:pStyle w:val="NoSpacing"/>
              <w:jc w:val="both"/>
              <w:rPr>
                <w:rFonts w:ascii="Arial" w:eastAsia="Helvetica" w:hAnsi="Arial" w:cs="Arial"/>
                <w:sz w:val="24"/>
                <w:szCs w:val="24"/>
              </w:rPr>
            </w:pPr>
          </w:p>
        </w:tc>
        <w:tc>
          <w:tcPr>
            <w:tcW w:w="2598" w:type="dxa"/>
            <w:noWrap/>
            <w:hideMark/>
          </w:tcPr>
          <w:p w:rsidR="00F50624" w:rsidRPr="00F50624" w:rsidRDefault="00F50624" w:rsidP="00F50624">
            <w:pPr>
              <w:pStyle w:val="NoSpacing"/>
              <w:jc w:val="both"/>
              <w:rPr>
                <w:rFonts w:ascii="Arial" w:eastAsia="Helvetica" w:hAnsi="Arial" w:cs="Arial"/>
                <w:sz w:val="24"/>
                <w:szCs w:val="24"/>
              </w:rPr>
            </w:pPr>
          </w:p>
        </w:tc>
        <w:tc>
          <w:tcPr>
            <w:tcW w:w="222" w:type="dxa"/>
            <w:noWrap/>
            <w:hideMark/>
          </w:tcPr>
          <w:p w:rsidR="00F50624" w:rsidRPr="00F50624" w:rsidRDefault="00F50624" w:rsidP="00F50624">
            <w:pPr>
              <w:pStyle w:val="NoSpacing"/>
              <w:jc w:val="both"/>
              <w:rPr>
                <w:rFonts w:ascii="Arial" w:eastAsia="Helvetica" w:hAnsi="Arial" w:cs="Arial"/>
                <w:sz w:val="24"/>
                <w:szCs w:val="24"/>
              </w:rPr>
            </w:pPr>
          </w:p>
        </w:tc>
      </w:tr>
      <w:tr w:rsidR="00F50624" w:rsidRPr="00F50624" w:rsidTr="00F50624">
        <w:trPr>
          <w:trHeight w:val="300"/>
        </w:trPr>
        <w:tc>
          <w:tcPr>
            <w:tcW w:w="222" w:type="dxa"/>
            <w:noWrap/>
            <w:hideMark/>
          </w:tcPr>
          <w:p w:rsidR="00F50624" w:rsidRPr="00F50624" w:rsidRDefault="00F50624" w:rsidP="00F50624">
            <w:pPr>
              <w:pStyle w:val="NoSpacing"/>
              <w:jc w:val="both"/>
              <w:rPr>
                <w:rFonts w:ascii="Arial" w:eastAsia="Helvetica" w:hAnsi="Arial" w:cs="Arial"/>
                <w:sz w:val="24"/>
                <w:szCs w:val="24"/>
              </w:rPr>
            </w:pPr>
          </w:p>
        </w:tc>
        <w:tc>
          <w:tcPr>
            <w:tcW w:w="1836" w:type="dxa"/>
            <w:noWrap/>
            <w:hideMark/>
          </w:tcPr>
          <w:p w:rsidR="00F50624" w:rsidRPr="00F50624" w:rsidRDefault="00F50624" w:rsidP="00F50624">
            <w:pPr>
              <w:pStyle w:val="NoSpacing"/>
              <w:jc w:val="both"/>
              <w:rPr>
                <w:rFonts w:ascii="Arial" w:eastAsia="Helvetica" w:hAnsi="Arial" w:cs="Arial"/>
                <w:sz w:val="24"/>
                <w:szCs w:val="24"/>
              </w:rPr>
            </w:pPr>
          </w:p>
        </w:tc>
        <w:tc>
          <w:tcPr>
            <w:tcW w:w="222" w:type="dxa"/>
            <w:noWrap/>
            <w:hideMark/>
          </w:tcPr>
          <w:p w:rsidR="00F50624" w:rsidRPr="00F50624" w:rsidRDefault="00F50624" w:rsidP="00F50624">
            <w:pPr>
              <w:pStyle w:val="NoSpacing"/>
              <w:jc w:val="both"/>
              <w:rPr>
                <w:rFonts w:ascii="Arial" w:eastAsia="Helvetica" w:hAnsi="Arial" w:cs="Arial"/>
                <w:sz w:val="24"/>
                <w:szCs w:val="24"/>
              </w:rPr>
            </w:pPr>
          </w:p>
        </w:tc>
        <w:tc>
          <w:tcPr>
            <w:tcW w:w="2032" w:type="dxa"/>
            <w:noWrap/>
            <w:hideMark/>
          </w:tcPr>
          <w:p w:rsidR="00F50624" w:rsidRPr="00F50624" w:rsidRDefault="00F50624" w:rsidP="00F50624">
            <w:pPr>
              <w:pStyle w:val="NoSpacing"/>
              <w:jc w:val="both"/>
              <w:rPr>
                <w:rFonts w:ascii="Arial" w:eastAsia="Helvetica" w:hAnsi="Arial" w:cs="Arial"/>
                <w:sz w:val="24"/>
                <w:szCs w:val="24"/>
              </w:rPr>
            </w:pPr>
          </w:p>
        </w:tc>
        <w:tc>
          <w:tcPr>
            <w:tcW w:w="1676" w:type="dxa"/>
            <w:noWrap/>
            <w:hideMark/>
          </w:tcPr>
          <w:p w:rsidR="00F50624" w:rsidRPr="00F50624" w:rsidRDefault="00F50624" w:rsidP="00F50624">
            <w:pPr>
              <w:pStyle w:val="NoSpacing"/>
              <w:jc w:val="both"/>
              <w:rPr>
                <w:rFonts w:ascii="Arial" w:eastAsia="Helvetica" w:hAnsi="Arial" w:cs="Arial"/>
                <w:sz w:val="24"/>
                <w:szCs w:val="24"/>
              </w:rPr>
            </w:pPr>
            <w:r w:rsidRPr="00F50624">
              <w:rPr>
                <w:rFonts w:ascii="Arial" w:eastAsia="Helvetica" w:hAnsi="Arial" w:cs="Arial"/>
                <w:sz w:val="24"/>
                <w:szCs w:val="24"/>
              </w:rPr>
              <w:t>loss</w:t>
            </w:r>
          </w:p>
        </w:tc>
        <w:tc>
          <w:tcPr>
            <w:tcW w:w="2598" w:type="dxa"/>
            <w:noWrap/>
            <w:hideMark/>
          </w:tcPr>
          <w:p w:rsidR="00F50624" w:rsidRPr="00F50624" w:rsidRDefault="00F50624" w:rsidP="00F50624">
            <w:pPr>
              <w:pStyle w:val="NoSpacing"/>
              <w:jc w:val="both"/>
              <w:rPr>
                <w:rFonts w:ascii="Arial" w:eastAsia="Helvetica" w:hAnsi="Arial" w:cs="Arial"/>
                <w:sz w:val="24"/>
                <w:szCs w:val="24"/>
              </w:rPr>
            </w:pPr>
            <w:r w:rsidRPr="00F50624">
              <w:rPr>
                <w:rFonts w:ascii="Arial" w:eastAsia="Helvetica" w:hAnsi="Arial" w:cs="Arial"/>
                <w:sz w:val="24"/>
                <w:szCs w:val="24"/>
              </w:rPr>
              <w:t>total loss</w:t>
            </w:r>
          </w:p>
        </w:tc>
        <w:tc>
          <w:tcPr>
            <w:tcW w:w="222" w:type="dxa"/>
            <w:noWrap/>
            <w:hideMark/>
          </w:tcPr>
          <w:p w:rsidR="00F50624" w:rsidRPr="00F50624" w:rsidRDefault="00F50624" w:rsidP="00F50624">
            <w:pPr>
              <w:pStyle w:val="NoSpacing"/>
              <w:jc w:val="both"/>
              <w:rPr>
                <w:rFonts w:ascii="Arial" w:eastAsia="Helvetica" w:hAnsi="Arial" w:cs="Arial"/>
                <w:sz w:val="24"/>
                <w:szCs w:val="24"/>
              </w:rPr>
            </w:pPr>
          </w:p>
        </w:tc>
      </w:tr>
      <w:tr w:rsidR="00F50624" w:rsidRPr="00F50624" w:rsidTr="00F50624">
        <w:trPr>
          <w:trHeight w:val="315"/>
        </w:trPr>
        <w:tc>
          <w:tcPr>
            <w:tcW w:w="2280" w:type="dxa"/>
            <w:gridSpan w:val="3"/>
            <w:noWrap/>
            <w:hideMark/>
          </w:tcPr>
          <w:p w:rsidR="00F50624" w:rsidRPr="00F50624" w:rsidRDefault="00F50624" w:rsidP="00F50624">
            <w:pPr>
              <w:pStyle w:val="NoSpacing"/>
              <w:jc w:val="both"/>
              <w:rPr>
                <w:rFonts w:ascii="Arial" w:eastAsia="Helvetica" w:hAnsi="Arial" w:cs="Arial"/>
                <w:b/>
                <w:bCs/>
                <w:sz w:val="24"/>
                <w:szCs w:val="24"/>
              </w:rPr>
            </w:pPr>
            <w:r w:rsidRPr="00F50624">
              <w:rPr>
                <w:rFonts w:ascii="Arial" w:eastAsia="Helvetica" w:hAnsi="Arial" w:cs="Arial"/>
                <w:b/>
                <w:bCs/>
                <w:sz w:val="24"/>
                <w:szCs w:val="24"/>
              </w:rPr>
              <w:t>Main Pay Range</w:t>
            </w:r>
          </w:p>
        </w:tc>
        <w:tc>
          <w:tcPr>
            <w:tcW w:w="2032" w:type="dxa"/>
            <w:noWrap/>
            <w:hideMark/>
          </w:tcPr>
          <w:p w:rsidR="00F50624" w:rsidRPr="00F50624" w:rsidRDefault="00F50624" w:rsidP="00F50624">
            <w:pPr>
              <w:pStyle w:val="NoSpacing"/>
              <w:jc w:val="both"/>
              <w:rPr>
                <w:rFonts w:ascii="Arial" w:eastAsia="Helvetica" w:hAnsi="Arial" w:cs="Arial"/>
                <w:sz w:val="24"/>
                <w:szCs w:val="24"/>
              </w:rPr>
            </w:pPr>
          </w:p>
        </w:tc>
        <w:tc>
          <w:tcPr>
            <w:tcW w:w="1676" w:type="dxa"/>
            <w:noWrap/>
            <w:hideMark/>
          </w:tcPr>
          <w:p w:rsidR="00F50624" w:rsidRPr="00F50624" w:rsidRDefault="00F50624" w:rsidP="00F50624">
            <w:pPr>
              <w:pStyle w:val="NoSpacing"/>
              <w:jc w:val="both"/>
              <w:rPr>
                <w:rFonts w:ascii="Arial" w:eastAsia="Helvetica" w:hAnsi="Arial" w:cs="Arial"/>
                <w:sz w:val="24"/>
                <w:szCs w:val="24"/>
              </w:rPr>
            </w:pPr>
          </w:p>
        </w:tc>
        <w:tc>
          <w:tcPr>
            <w:tcW w:w="2598" w:type="dxa"/>
            <w:noWrap/>
            <w:hideMark/>
          </w:tcPr>
          <w:p w:rsidR="00F50624" w:rsidRPr="00F50624" w:rsidRDefault="00F50624" w:rsidP="00F50624">
            <w:pPr>
              <w:pStyle w:val="NoSpacing"/>
              <w:jc w:val="both"/>
              <w:rPr>
                <w:rFonts w:ascii="Arial" w:eastAsia="Helvetica" w:hAnsi="Arial" w:cs="Arial"/>
                <w:sz w:val="24"/>
                <w:szCs w:val="24"/>
              </w:rPr>
            </w:pPr>
          </w:p>
        </w:tc>
        <w:tc>
          <w:tcPr>
            <w:tcW w:w="222" w:type="dxa"/>
            <w:noWrap/>
            <w:hideMark/>
          </w:tcPr>
          <w:p w:rsidR="00F50624" w:rsidRPr="00F50624" w:rsidRDefault="00F50624" w:rsidP="00F50624">
            <w:pPr>
              <w:pStyle w:val="NoSpacing"/>
              <w:jc w:val="both"/>
              <w:rPr>
                <w:rFonts w:ascii="Arial" w:eastAsia="Helvetica" w:hAnsi="Arial" w:cs="Arial"/>
                <w:sz w:val="24"/>
                <w:szCs w:val="24"/>
              </w:rPr>
            </w:pPr>
          </w:p>
        </w:tc>
      </w:tr>
      <w:tr w:rsidR="00F50624" w:rsidRPr="00F50624" w:rsidTr="00F50624">
        <w:trPr>
          <w:trHeight w:val="300"/>
        </w:trPr>
        <w:tc>
          <w:tcPr>
            <w:tcW w:w="222" w:type="dxa"/>
            <w:noWrap/>
            <w:hideMark/>
          </w:tcPr>
          <w:p w:rsidR="00F50624" w:rsidRPr="00F50624" w:rsidRDefault="00F50624" w:rsidP="00F50624">
            <w:pPr>
              <w:pStyle w:val="NoSpacing"/>
              <w:jc w:val="both"/>
              <w:rPr>
                <w:rFonts w:ascii="Arial" w:eastAsia="Helvetica" w:hAnsi="Arial" w:cs="Arial"/>
                <w:sz w:val="24"/>
                <w:szCs w:val="24"/>
              </w:rPr>
            </w:pPr>
          </w:p>
        </w:tc>
        <w:tc>
          <w:tcPr>
            <w:tcW w:w="2058" w:type="dxa"/>
            <w:gridSpan w:val="2"/>
            <w:noWrap/>
            <w:hideMark/>
          </w:tcPr>
          <w:p w:rsidR="00F50624" w:rsidRPr="00F50624" w:rsidRDefault="00F50624" w:rsidP="00F50624">
            <w:pPr>
              <w:pStyle w:val="NoSpacing"/>
              <w:jc w:val="both"/>
              <w:rPr>
                <w:rFonts w:ascii="Arial" w:eastAsia="Helvetica" w:hAnsi="Arial" w:cs="Arial"/>
                <w:sz w:val="24"/>
                <w:szCs w:val="24"/>
              </w:rPr>
            </w:pPr>
            <w:r w:rsidRPr="00F50624">
              <w:rPr>
                <w:rFonts w:ascii="Arial" w:eastAsia="Helvetica" w:hAnsi="Arial" w:cs="Arial"/>
                <w:sz w:val="24"/>
                <w:szCs w:val="24"/>
              </w:rPr>
              <w:t>Minimum M1</w:t>
            </w:r>
          </w:p>
        </w:tc>
        <w:tc>
          <w:tcPr>
            <w:tcW w:w="2032" w:type="dxa"/>
            <w:noWrap/>
            <w:hideMark/>
          </w:tcPr>
          <w:p w:rsidR="00F50624" w:rsidRPr="00F50624" w:rsidRDefault="00F50624" w:rsidP="00F50624">
            <w:pPr>
              <w:pStyle w:val="NoSpacing"/>
              <w:jc w:val="both"/>
              <w:rPr>
                <w:rFonts w:ascii="Arial" w:eastAsia="Helvetica" w:hAnsi="Arial" w:cs="Arial"/>
                <w:sz w:val="24"/>
                <w:szCs w:val="24"/>
              </w:rPr>
            </w:pPr>
            <w:r w:rsidRPr="00F50624">
              <w:rPr>
                <w:rFonts w:ascii="Arial" w:eastAsia="Helvetica" w:hAnsi="Arial" w:cs="Arial"/>
                <w:sz w:val="24"/>
                <w:szCs w:val="24"/>
              </w:rPr>
              <w:t>23,082</w:t>
            </w:r>
          </w:p>
        </w:tc>
        <w:tc>
          <w:tcPr>
            <w:tcW w:w="1676" w:type="dxa"/>
            <w:noWrap/>
            <w:hideMark/>
          </w:tcPr>
          <w:p w:rsidR="00F50624" w:rsidRPr="00F50624" w:rsidRDefault="00F50624" w:rsidP="00F50624">
            <w:pPr>
              <w:pStyle w:val="NoSpacing"/>
              <w:jc w:val="both"/>
              <w:rPr>
                <w:rFonts w:ascii="Arial" w:eastAsia="Helvetica" w:hAnsi="Arial" w:cs="Arial"/>
                <w:sz w:val="24"/>
                <w:szCs w:val="24"/>
              </w:rPr>
            </w:pPr>
            <w:r w:rsidRPr="00F50624">
              <w:rPr>
                <w:rFonts w:ascii="Arial" w:eastAsia="Helvetica" w:hAnsi="Arial" w:cs="Arial"/>
                <w:sz w:val="24"/>
                <w:szCs w:val="24"/>
              </w:rPr>
              <w:t>1,739</w:t>
            </w:r>
          </w:p>
        </w:tc>
        <w:tc>
          <w:tcPr>
            <w:tcW w:w="2598" w:type="dxa"/>
            <w:noWrap/>
            <w:hideMark/>
          </w:tcPr>
          <w:p w:rsidR="00F50624" w:rsidRPr="00F50624" w:rsidRDefault="00435DC4" w:rsidP="00F50624">
            <w:pPr>
              <w:pStyle w:val="NoSpacing"/>
              <w:jc w:val="both"/>
              <w:rPr>
                <w:rFonts w:ascii="Arial" w:eastAsia="Helvetica" w:hAnsi="Arial" w:cs="Arial"/>
                <w:sz w:val="24"/>
                <w:szCs w:val="24"/>
              </w:rPr>
            </w:pPr>
            <w:r w:rsidRPr="00435DC4">
              <w:rPr>
                <w:rFonts w:ascii="Arial" w:eastAsia="Helvetica" w:hAnsi="Arial" w:cs="Arial"/>
                <w:sz w:val="24"/>
                <w:szCs w:val="24"/>
              </w:rPr>
              <w:t>15</w:t>
            </w:r>
            <w:r>
              <w:rPr>
                <w:rFonts w:ascii="Arial" w:eastAsia="Helvetica" w:hAnsi="Arial" w:cs="Arial"/>
                <w:sz w:val="24"/>
                <w:szCs w:val="24"/>
              </w:rPr>
              <w:t>,</w:t>
            </w:r>
            <w:r w:rsidRPr="00435DC4">
              <w:rPr>
                <w:rFonts w:ascii="Arial" w:eastAsia="Helvetica" w:hAnsi="Arial" w:cs="Arial"/>
                <w:sz w:val="24"/>
                <w:szCs w:val="24"/>
              </w:rPr>
              <w:t>473</w:t>
            </w:r>
          </w:p>
        </w:tc>
        <w:tc>
          <w:tcPr>
            <w:tcW w:w="222" w:type="dxa"/>
            <w:noWrap/>
            <w:hideMark/>
          </w:tcPr>
          <w:p w:rsidR="00F50624" w:rsidRPr="00F50624" w:rsidRDefault="00F50624" w:rsidP="00F50624">
            <w:pPr>
              <w:pStyle w:val="NoSpacing"/>
              <w:jc w:val="both"/>
              <w:rPr>
                <w:rFonts w:ascii="Arial" w:eastAsia="Helvetica" w:hAnsi="Arial" w:cs="Arial"/>
                <w:sz w:val="24"/>
                <w:szCs w:val="24"/>
              </w:rPr>
            </w:pPr>
          </w:p>
        </w:tc>
      </w:tr>
      <w:tr w:rsidR="00F50624" w:rsidRPr="00F50624" w:rsidTr="00F50624">
        <w:trPr>
          <w:trHeight w:val="300"/>
        </w:trPr>
        <w:tc>
          <w:tcPr>
            <w:tcW w:w="222" w:type="dxa"/>
            <w:noWrap/>
            <w:hideMark/>
          </w:tcPr>
          <w:p w:rsidR="00F50624" w:rsidRPr="00F50624" w:rsidRDefault="00F50624" w:rsidP="00F50624">
            <w:pPr>
              <w:pStyle w:val="NoSpacing"/>
              <w:jc w:val="both"/>
              <w:rPr>
                <w:rFonts w:ascii="Arial" w:eastAsia="Helvetica" w:hAnsi="Arial" w:cs="Arial"/>
                <w:sz w:val="24"/>
                <w:szCs w:val="24"/>
              </w:rPr>
            </w:pPr>
          </w:p>
        </w:tc>
        <w:tc>
          <w:tcPr>
            <w:tcW w:w="1836" w:type="dxa"/>
            <w:noWrap/>
            <w:hideMark/>
          </w:tcPr>
          <w:p w:rsidR="00F50624" w:rsidRPr="00F50624" w:rsidRDefault="00F50624" w:rsidP="00F50624">
            <w:pPr>
              <w:pStyle w:val="NoSpacing"/>
              <w:jc w:val="both"/>
              <w:rPr>
                <w:rFonts w:ascii="Arial" w:eastAsia="Helvetica" w:hAnsi="Arial" w:cs="Arial"/>
                <w:sz w:val="24"/>
                <w:szCs w:val="24"/>
              </w:rPr>
            </w:pPr>
            <w:r w:rsidRPr="00F50624">
              <w:rPr>
                <w:rFonts w:ascii="Arial" w:eastAsia="Helvetica" w:hAnsi="Arial" w:cs="Arial"/>
                <w:sz w:val="24"/>
                <w:szCs w:val="24"/>
              </w:rPr>
              <w:t>M2</w:t>
            </w:r>
          </w:p>
        </w:tc>
        <w:tc>
          <w:tcPr>
            <w:tcW w:w="222" w:type="dxa"/>
            <w:noWrap/>
            <w:hideMark/>
          </w:tcPr>
          <w:p w:rsidR="00F50624" w:rsidRPr="00F50624" w:rsidRDefault="00F50624" w:rsidP="00F50624">
            <w:pPr>
              <w:pStyle w:val="NoSpacing"/>
              <w:jc w:val="both"/>
              <w:rPr>
                <w:rFonts w:ascii="Arial" w:eastAsia="Helvetica" w:hAnsi="Arial" w:cs="Arial"/>
                <w:sz w:val="24"/>
                <w:szCs w:val="24"/>
              </w:rPr>
            </w:pPr>
          </w:p>
        </w:tc>
        <w:tc>
          <w:tcPr>
            <w:tcW w:w="2032" w:type="dxa"/>
            <w:noWrap/>
            <w:hideMark/>
          </w:tcPr>
          <w:p w:rsidR="00F50624" w:rsidRPr="00F50624" w:rsidRDefault="00F50624" w:rsidP="00F50624">
            <w:pPr>
              <w:pStyle w:val="NoSpacing"/>
              <w:jc w:val="both"/>
              <w:rPr>
                <w:rFonts w:ascii="Arial" w:eastAsia="Helvetica" w:hAnsi="Arial" w:cs="Arial"/>
                <w:sz w:val="24"/>
                <w:szCs w:val="24"/>
              </w:rPr>
            </w:pPr>
            <w:r w:rsidRPr="00F50624">
              <w:rPr>
                <w:rFonts w:ascii="Arial" w:eastAsia="Helvetica" w:hAnsi="Arial" w:cs="Arial"/>
                <w:sz w:val="24"/>
                <w:szCs w:val="24"/>
              </w:rPr>
              <w:t>24,821</w:t>
            </w:r>
          </w:p>
        </w:tc>
        <w:tc>
          <w:tcPr>
            <w:tcW w:w="1676" w:type="dxa"/>
            <w:noWrap/>
            <w:hideMark/>
          </w:tcPr>
          <w:p w:rsidR="00F50624" w:rsidRPr="00F50624" w:rsidRDefault="00F50624" w:rsidP="00F50624">
            <w:pPr>
              <w:pStyle w:val="NoSpacing"/>
              <w:jc w:val="both"/>
              <w:rPr>
                <w:rFonts w:ascii="Arial" w:eastAsia="Helvetica" w:hAnsi="Arial" w:cs="Arial"/>
                <w:sz w:val="24"/>
                <w:szCs w:val="24"/>
              </w:rPr>
            </w:pPr>
            <w:r w:rsidRPr="00F50624">
              <w:rPr>
                <w:rFonts w:ascii="Arial" w:eastAsia="Helvetica" w:hAnsi="Arial" w:cs="Arial"/>
                <w:sz w:val="24"/>
                <w:szCs w:val="24"/>
              </w:rPr>
              <w:t>1,910</w:t>
            </w:r>
          </w:p>
        </w:tc>
        <w:tc>
          <w:tcPr>
            <w:tcW w:w="2598" w:type="dxa"/>
            <w:noWrap/>
            <w:hideMark/>
          </w:tcPr>
          <w:p w:rsidR="00F50624" w:rsidRPr="00F50624" w:rsidRDefault="00435DC4" w:rsidP="00F50624">
            <w:pPr>
              <w:pStyle w:val="NoSpacing"/>
              <w:jc w:val="both"/>
              <w:rPr>
                <w:rFonts w:ascii="Arial" w:eastAsia="Helvetica" w:hAnsi="Arial" w:cs="Arial"/>
                <w:sz w:val="24"/>
                <w:szCs w:val="24"/>
              </w:rPr>
            </w:pPr>
            <w:r w:rsidRPr="00435DC4">
              <w:rPr>
                <w:rFonts w:ascii="Arial" w:eastAsia="Helvetica" w:hAnsi="Arial" w:cs="Arial"/>
                <w:sz w:val="24"/>
                <w:szCs w:val="24"/>
              </w:rPr>
              <w:t>13</w:t>
            </w:r>
            <w:r>
              <w:rPr>
                <w:rFonts w:ascii="Arial" w:eastAsia="Helvetica" w:hAnsi="Arial" w:cs="Arial"/>
                <w:sz w:val="24"/>
                <w:szCs w:val="24"/>
              </w:rPr>
              <w:t>,</w:t>
            </w:r>
            <w:r w:rsidRPr="00435DC4">
              <w:rPr>
                <w:rFonts w:ascii="Arial" w:eastAsia="Helvetica" w:hAnsi="Arial" w:cs="Arial"/>
                <w:sz w:val="24"/>
                <w:szCs w:val="24"/>
              </w:rPr>
              <w:t>734</w:t>
            </w:r>
          </w:p>
        </w:tc>
        <w:tc>
          <w:tcPr>
            <w:tcW w:w="222" w:type="dxa"/>
            <w:noWrap/>
            <w:hideMark/>
          </w:tcPr>
          <w:p w:rsidR="00F50624" w:rsidRPr="00F50624" w:rsidRDefault="00F50624" w:rsidP="00F50624">
            <w:pPr>
              <w:pStyle w:val="NoSpacing"/>
              <w:jc w:val="both"/>
              <w:rPr>
                <w:rFonts w:ascii="Arial" w:eastAsia="Helvetica" w:hAnsi="Arial" w:cs="Arial"/>
                <w:sz w:val="24"/>
                <w:szCs w:val="24"/>
              </w:rPr>
            </w:pPr>
          </w:p>
        </w:tc>
      </w:tr>
      <w:tr w:rsidR="00F50624" w:rsidRPr="00F50624" w:rsidTr="00F50624">
        <w:trPr>
          <w:trHeight w:val="300"/>
        </w:trPr>
        <w:tc>
          <w:tcPr>
            <w:tcW w:w="222" w:type="dxa"/>
            <w:noWrap/>
            <w:hideMark/>
          </w:tcPr>
          <w:p w:rsidR="00F50624" w:rsidRPr="00F50624" w:rsidRDefault="00F50624" w:rsidP="00F50624">
            <w:pPr>
              <w:pStyle w:val="NoSpacing"/>
              <w:jc w:val="both"/>
              <w:rPr>
                <w:rFonts w:ascii="Arial" w:eastAsia="Helvetica" w:hAnsi="Arial" w:cs="Arial"/>
                <w:sz w:val="24"/>
                <w:szCs w:val="24"/>
              </w:rPr>
            </w:pPr>
          </w:p>
        </w:tc>
        <w:tc>
          <w:tcPr>
            <w:tcW w:w="1836" w:type="dxa"/>
            <w:noWrap/>
            <w:hideMark/>
          </w:tcPr>
          <w:p w:rsidR="00F50624" w:rsidRPr="00F50624" w:rsidRDefault="00F50624" w:rsidP="00F50624">
            <w:pPr>
              <w:pStyle w:val="NoSpacing"/>
              <w:jc w:val="both"/>
              <w:rPr>
                <w:rFonts w:ascii="Arial" w:eastAsia="Helvetica" w:hAnsi="Arial" w:cs="Arial"/>
                <w:sz w:val="24"/>
                <w:szCs w:val="24"/>
              </w:rPr>
            </w:pPr>
            <w:r w:rsidRPr="00F50624">
              <w:rPr>
                <w:rFonts w:ascii="Arial" w:eastAsia="Helvetica" w:hAnsi="Arial" w:cs="Arial"/>
                <w:sz w:val="24"/>
                <w:szCs w:val="24"/>
              </w:rPr>
              <w:t>M3</w:t>
            </w:r>
          </w:p>
        </w:tc>
        <w:tc>
          <w:tcPr>
            <w:tcW w:w="222" w:type="dxa"/>
            <w:noWrap/>
            <w:hideMark/>
          </w:tcPr>
          <w:p w:rsidR="00F50624" w:rsidRPr="00F50624" w:rsidRDefault="00F50624" w:rsidP="00F50624">
            <w:pPr>
              <w:pStyle w:val="NoSpacing"/>
              <w:jc w:val="both"/>
              <w:rPr>
                <w:rFonts w:ascii="Arial" w:eastAsia="Helvetica" w:hAnsi="Arial" w:cs="Arial"/>
                <w:sz w:val="24"/>
                <w:szCs w:val="24"/>
              </w:rPr>
            </w:pPr>
          </w:p>
        </w:tc>
        <w:tc>
          <w:tcPr>
            <w:tcW w:w="2032" w:type="dxa"/>
            <w:noWrap/>
            <w:hideMark/>
          </w:tcPr>
          <w:p w:rsidR="00F50624" w:rsidRPr="00F50624" w:rsidRDefault="00F50624" w:rsidP="00F50624">
            <w:pPr>
              <w:pStyle w:val="NoSpacing"/>
              <w:jc w:val="both"/>
              <w:rPr>
                <w:rFonts w:ascii="Arial" w:eastAsia="Helvetica" w:hAnsi="Arial" w:cs="Arial"/>
                <w:sz w:val="24"/>
                <w:szCs w:val="24"/>
              </w:rPr>
            </w:pPr>
            <w:r w:rsidRPr="00F50624">
              <w:rPr>
                <w:rFonts w:ascii="Arial" w:eastAsia="Helvetica" w:hAnsi="Arial" w:cs="Arial"/>
                <w:sz w:val="24"/>
                <w:szCs w:val="24"/>
              </w:rPr>
              <w:t>26,731</w:t>
            </w:r>
          </w:p>
        </w:tc>
        <w:tc>
          <w:tcPr>
            <w:tcW w:w="1676" w:type="dxa"/>
            <w:noWrap/>
            <w:hideMark/>
          </w:tcPr>
          <w:p w:rsidR="00F50624" w:rsidRPr="00F50624" w:rsidRDefault="00F50624" w:rsidP="00F50624">
            <w:pPr>
              <w:pStyle w:val="NoSpacing"/>
              <w:jc w:val="both"/>
              <w:rPr>
                <w:rFonts w:ascii="Arial" w:eastAsia="Helvetica" w:hAnsi="Arial" w:cs="Arial"/>
                <w:sz w:val="24"/>
                <w:szCs w:val="24"/>
              </w:rPr>
            </w:pPr>
            <w:r w:rsidRPr="00F50624">
              <w:rPr>
                <w:rFonts w:ascii="Arial" w:eastAsia="Helvetica" w:hAnsi="Arial" w:cs="Arial"/>
                <w:sz w:val="24"/>
                <w:szCs w:val="24"/>
              </w:rPr>
              <w:t>1,982</w:t>
            </w:r>
          </w:p>
        </w:tc>
        <w:tc>
          <w:tcPr>
            <w:tcW w:w="2598" w:type="dxa"/>
            <w:noWrap/>
            <w:hideMark/>
          </w:tcPr>
          <w:p w:rsidR="00F50624" w:rsidRPr="00F50624" w:rsidRDefault="00435DC4" w:rsidP="00F50624">
            <w:pPr>
              <w:pStyle w:val="NoSpacing"/>
              <w:jc w:val="both"/>
              <w:rPr>
                <w:rFonts w:ascii="Arial" w:eastAsia="Helvetica" w:hAnsi="Arial" w:cs="Arial"/>
                <w:sz w:val="24"/>
                <w:szCs w:val="24"/>
              </w:rPr>
            </w:pPr>
            <w:r w:rsidRPr="00435DC4">
              <w:rPr>
                <w:rFonts w:ascii="Arial" w:eastAsia="Helvetica" w:hAnsi="Arial" w:cs="Arial"/>
                <w:sz w:val="24"/>
                <w:szCs w:val="24"/>
              </w:rPr>
              <w:t>11</w:t>
            </w:r>
            <w:r>
              <w:rPr>
                <w:rFonts w:ascii="Arial" w:eastAsia="Helvetica" w:hAnsi="Arial" w:cs="Arial"/>
                <w:sz w:val="24"/>
                <w:szCs w:val="24"/>
              </w:rPr>
              <w:t>,</w:t>
            </w:r>
            <w:r w:rsidRPr="00435DC4">
              <w:rPr>
                <w:rFonts w:ascii="Arial" w:eastAsia="Helvetica" w:hAnsi="Arial" w:cs="Arial"/>
                <w:sz w:val="24"/>
                <w:szCs w:val="24"/>
              </w:rPr>
              <w:t>824</w:t>
            </w:r>
          </w:p>
        </w:tc>
        <w:tc>
          <w:tcPr>
            <w:tcW w:w="222" w:type="dxa"/>
            <w:noWrap/>
            <w:hideMark/>
          </w:tcPr>
          <w:p w:rsidR="00F50624" w:rsidRPr="00F50624" w:rsidRDefault="00F50624" w:rsidP="00F50624">
            <w:pPr>
              <w:pStyle w:val="NoSpacing"/>
              <w:jc w:val="both"/>
              <w:rPr>
                <w:rFonts w:ascii="Arial" w:eastAsia="Helvetica" w:hAnsi="Arial" w:cs="Arial"/>
                <w:sz w:val="24"/>
                <w:szCs w:val="24"/>
              </w:rPr>
            </w:pPr>
          </w:p>
        </w:tc>
      </w:tr>
      <w:tr w:rsidR="00F50624" w:rsidRPr="00F50624" w:rsidTr="00F50624">
        <w:trPr>
          <w:trHeight w:val="300"/>
        </w:trPr>
        <w:tc>
          <w:tcPr>
            <w:tcW w:w="222" w:type="dxa"/>
            <w:noWrap/>
            <w:hideMark/>
          </w:tcPr>
          <w:p w:rsidR="00F50624" w:rsidRPr="00F50624" w:rsidRDefault="00F50624" w:rsidP="00F50624">
            <w:pPr>
              <w:pStyle w:val="NoSpacing"/>
              <w:jc w:val="both"/>
              <w:rPr>
                <w:rFonts w:ascii="Arial" w:eastAsia="Helvetica" w:hAnsi="Arial" w:cs="Arial"/>
                <w:sz w:val="24"/>
                <w:szCs w:val="24"/>
              </w:rPr>
            </w:pPr>
          </w:p>
        </w:tc>
        <w:tc>
          <w:tcPr>
            <w:tcW w:w="1836" w:type="dxa"/>
            <w:noWrap/>
            <w:hideMark/>
          </w:tcPr>
          <w:p w:rsidR="00F50624" w:rsidRPr="00F50624" w:rsidRDefault="00F50624" w:rsidP="00F50624">
            <w:pPr>
              <w:pStyle w:val="NoSpacing"/>
              <w:jc w:val="both"/>
              <w:rPr>
                <w:rFonts w:ascii="Arial" w:eastAsia="Helvetica" w:hAnsi="Arial" w:cs="Arial"/>
                <w:sz w:val="24"/>
                <w:szCs w:val="24"/>
              </w:rPr>
            </w:pPr>
            <w:r w:rsidRPr="00F50624">
              <w:rPr>
                <w:rFonts w:ascii="Arial" w:eastAsia="Helvetica" w:hAnsi="Arial" w:cs="Arial"/>
                <w:sz w:val="24"/>
                <w:szCs w:val="24"/>
              </w:rPr>
              <w:t>M4</w:t>
            </w:r>
          </w:p>
        </w:tc>
        <w:tc>
          <w:tcPr>
            <w:tcW w:w="222" w:type="dxa"/>
            <w:noWrap/>
            <w:hideMark/>
          </w:tcPr>
          <w:p w:rsidR="00F50624" w:rsidRPr="00F50624" w:rsidRDefault="00F50624" w:rsidP="00F50624">
            <w:pPr>
              <w:pStyle w:val="NoSpacing"/>
              <w:jc w:val="both"/>
              <w:rPr>
                <w:rFonts w:ascii="Arial" w:eastAsia="Helvetica" w:hAnsi="Arial" w:cs="Arial"/>
                <w:sz w:val="24"/>
                <w:szCs w:val="24"/>
              </w:rPr>
            </w:pPr>
          </w:p>
        </w:tc>
        <w:tc>
          <w:tcPr>
            <w:tcW w:w="2032" w:type="dxa"/>
            <w:noWrap/>
            <w:hideMark/>
          </w:tcPr>
          <w:p w:rsidR="00F50624" w:rsidRPr="00F50624" w:rsidRDefault="00F50624" w:rsidP="00F50624">
            <w:pPr>
              <w:pStyle w:val="NoSpacing"/>
              <w:jc w:val="both"/>
              <w:rPr>
                <w:rFonts w:ascii="Arial" w:eastAsia="Helvetica" w:hAnsi="Arial" w:cs="Arial"/>
                <w:sz w:val="24"/>
                <w:szCs w:val="24"/>
              </w:rPr>
            </w:pPr>
            <w:r w:rsidRPr="00F50624">
              <w:rPr>
                <w:rFonts w:ascii="Arial" w:eastAsia="Helvetica" w:hAnsi="Arial" w:cs="Arial"/>
                <w:sz w:val="24"/>
                <w:szCs w:val="24"/>
              </w:rPr>
              <w:t>28,713</w:t>
            </w:r>
          </w:p>
        </w:tc>
        <w:tc>
          <w:tcPr>
            <w:tcW w:w="1676" w:type="dxa"/>
            <w:noWrap/>
            <w:hideMark/>
          </w:tcPr>
          <w:p w:rsidR="00F50624" w:rsidRPr="00F50624" w:rsidRDefault="00F50624" w:rsidP="00F50624">
            <w:pPr>
              <w:pStyle w:val="NoSpacing"/>
              <w:jc w:val="both"/>
              <w:rPr>
                <w:rFonts w:ascii="Arial" w:eastAsia="Helvetica" w:hAnsi="Arial" w:cs="Arial"/>
                <w:sz w:val="24"/>
                <w:szCs w:val="24"/>
              </w:rPr>
            </w:pPr>
            <w:r w:rsidRPr="00F50624">
              <w:rPr>
                <w:rFonts w:ascii="Arial" w:eastAsia="Helvetica" w:hAnsi="Arial" w:cs="Arial"/>
                <w:sz w:val="24"/>
                <w:szCs w:val="24"/>
              </w:rPr>
              <w:t>2,174</w:t>
            </w:r>
          </w:p>
        </w:tc>
        <w:tc>
          <w:tcPr>
            <w:tcW w:w="2598" w:type="dxa"/>
            <w:noWrap/>
            <w:hideMark/>
          </w:tcPr>
          <w:p w:rsidR="00F50624" w:rsidRPr="00F50624" w:rsidRDefault="00435DC4" w:rsidP="00F50624">
            <w:pPr>
              <w:pStyle w:val="NoSpacing"/>
              <w:jc w:val="both"/>
              <w:rPr>
                <w:rFonts w:ascii="Arial" w:eastAsia="Helvetica" w:hAnsi="Arial" w:cs="Arial"/>
                <w:sz w:val="24"/>
                <w:szCs w:val="24"/>
              </w:rPr>
            </w:pPr>
            <w:r w:rsidRPr="00435DC4">
              <w:rPr>
                <w:rFonts w:ascii="Arial" w:eastAsia="Helvetica" w:hAnsi="Arial" w:cs="Arial"/>
                <w:sz w:val="24"/>
                <w:szCs w:val="24"/>
              </w:rPr>
              <w:t>9</w:t>
            </w:r>
            <w:r>
              <w:rPr>
                <w:rFonts w:ascii="Arial" w:eastAsia="Helvetica" w:hAnsi="Arial" w:cs="Arial"/>
                <w:sz w:val="24"/>
                <w:szCs w:val="24"/>
              </w:rPr>
              <w:t>,</w:t>
            </w:r>
            <w:r w:rsidRPr="00435DC4">
              <w:rPr>
                <w:rFonts w:ascii="Arial" w:eastAsia="Helvetica" w:hAnsi="Arial" w:cs="Arial"/>
                <w:sz w:val="24"/>
                <w:szCs w:val="24"/>
              </w:rPr>
              <w:t>842</w:t>
            </w:r>
          </w:p>
        </w:tc>
        <w:tc>
          <w:tcPr>
            <w:tcW w:w="222" w:type="dxa"/>
            <w:noWrap/>
            <w:hideMark/>
          </w:tcPr>
          <w:p w:rsidR="00F50624" w:rsidRPr="00F50624" w:rsidRDefault="00F50624" w:rsidP="00F50624">
            <w:pPr>
              <w:pStyle w:val="NoSpacing"/>
              <w:jc w:val="both"/>
              <w:rPr>
                <w:rFonts w:ascii="Arial" w:eastAsia="Helvetica" w:hAnsi="Arial" w:cs="Arial"/>
                <w:sz w:val="24"/>
                <w:szCs w:val="24"/>
              </w:rPr>
            </w:pPr>
          </w:p>
        </w:tc>
      </w:tr>
      <w:tr w:rsidR="00F50624" w:rsidRPr="00F50624" w:rsidTr="00F50624">
        <w:trPr>
          <w:trHeight w:val="300"/>
        </w:trPr>
        <w:tc>
          <w:tcPr>
            <w:tcW w:w="222" w:type="dxa"/>
            <w:noWrap/>
            <w:hideMark/>
          </w:tcPr>
          <w:p w:rsidR="00F50624" w:rsidRPr="00F50624" w:rsidRDefault="00F50624" w:rsidP="00F50624">
            <w:pPr>
              <w:pStyle w:val="NoSpacing"/>
              <w:jc w:val="both"/>
              <w:rPr>
                <w:rFonts w:ascii="Arial" w:eastAsia="Helvetica" w:hAnsi="Arial" w:cs="Arial"/>
                <w:sz w:val="24"/>
                <w:szCs w:val="24"/>
              </w:rPr>
            </w:pPr>
          </w:p>
        </w:tc>
        <w:tc>
          <w:tcPr>
            <w:tcW w:w="1836" w:type="dxa"/>
            <w:noWrap/>
            <w:hideMark/>
          </w:tcPr>
          <w:p w:rsidR="00F50624" w:rsidRPr="00F50624" w:rsidRDefault="00F50624" w:rsidP="00F50624">
            <w:pPr>
              <w:pStyle w:val="NoSpacing"/>
              <w:jc w:val="both"/>
              <w:rPr>
                <w:rFonts w:ascii="Arial" w:eastAsia="Helvetica" w:hAnsi="Arial" w:cs="Arial"/>
                <w:sz w:val="24"/>
                <w:szCs w:val="24"/>
              </w:rPr>
            </w:pPr>
            <w:r w:rsidRPr="00F50624">
              <w:rPr>
                <w:rFonts w:ascii="Arial" w:eastAsia="Helvetica" w:hAnsi="Arial" w:cs="Arial"/>
                <w:sz w:val="24"/>
                <w:szCs w:val="24"/>
              </w:rPr>
              <w:t>M5</w:t>
            </w:r>
          </w:p>
        </w:tc>
        <w:tc>
          <w:tcPr>
            <w:tcW w:w="222" w:type="dxa"/>
            <w:noWrap/>
            <w:hideMark/>
          </w:tcPr>
          <w:p w:rsidR="00F50624" w:rsidRPr="00F50624" w:rsidRDefault="00F50624" w:rsidP="00F50624">
            <w:pPr>
              <w:pStyle w:val="NoSpacing"/>
              <w:jc w:val="both"/>
              <w:rPr>
                <w:rFonts w:ascii="Arial" w:eastAsia="Helvetica" w:hAnsi="Arial" w:cs="Arial"/>
                <w:sz w:val="24"/>
                <w:szCs w:val="24"/>
              </w:rPr>
            </w:pPr>
          </w:p>
        </w:tc>
        <w:tc>
          <w:tcPr>
            <w:tcW w:w="2032" w:type="dxa"/>
            <w:noWrap/>
            <w:hideMark/>
          </w:tcPr>
          <w:p w:rsidR="00F50624" w:rsidRPr="00F50624" w:rsidRDefault="00F50624" w:rsidP="00F50624">
            <w:pPr>
              <w:pStyle w:val="NoSpacing"/>
              <w:jc w:val="both"/>
              <w:rPr>
                <w:rFonts w:ascii="Arial" w:eastAsia="Helvetica" w:hAnsi="Arial" w:cs="Arial"/>
                <w:sz w:val="24"/>
                <w:szCs w:val="24"/>
              </w:rPr>
            </w:pPr>
            <w:r w:rsidRPr="00F50624">
              <w:rPr>
                <w:rFonts w:ascii="Arial" w:eastAsia="Helvetica" w:hAnsi="Arial" w:cs="Arial"/>
                <w:sz w:val="24"/>
                <w:szCs w:val="24"/>
              </w:rPr>
              <w:t>30,887</w:t>
            </w:r>
          </w:p>
        </w:tc>
        <w:tc>
          <w:tcPr>
            <w:tcW w:w="1676" w:type="dxa"/>
            <w:noWrap/>
            <w:hideMark/>
          </w:tcPr>
          <w:p w:rsidR="00F50624" w:rsidRPr="00F50624" w:rsidRDefault="00F50624" w:rsidP="00F50624">
            <w:pPr>
              <w:pStyle w:val="NoSpacing"/>
              <w:jc w:val="both"/>
              <w:rPr>
                <w:rFonts w:ascii="Arial" w:eastAsia="Helvetica" w:hAnsi="Arial" w:cs="Arial"/>
                <w:sz w:val="24"/>
                <w:szCs w:val="24"/>
              </w:rPr>
            </w:pPr>
            <w:r w:rsidRPr="00F50624">
              <w:rPr>
                <w:rFonts w:ascii="Arial" w:eastAsia="Helvetica" w:hAnsi="Arial" w:cs="Arial"/>
                <w:sz w:val="24"/>
                <w:szCs w:val="24"/>
              </w:rPr>
              <w:t>2,357</w:t>
            </w:r>
          </w:p>
        </w:tc>
        <w:tc>
          <w:tcPr>
            <w:tcW w:w="2598" w:type="dxa"/>
            <w:noWrap/>
            <w:hideMark/>
          </w:tcPr>
          <w:p w:rsidR="00F50624" w:rsidRPr="00F50624" w:rsidRDefault="00435DC4" w:rsidP="00F50624">
            <w:pPr>
              <w:pStyle w:val="NoSpacing"/>
              <w:jc w:val="both"/>
              <w:rPr>
                <w:rFonts w:ascii="Arial" w:eastAsia="Helvetica" w:hAnsi="Arial" w:cs="Arial"/>
                <w:sz w:val="24"/>
                <w:szCs w:val="24"/>
              </w:rPr>
            </w:pPr>
            <w:r w:rsidRPr="00435DC4">
              <w:rPr>
                <w:rFonts w:ascii="Arial" w:eastAsia="Helvetica" w:hAnsi="Arial" w:cs="Arial"/>
                <w:sz w:val="24"/>
                <w:szCs w:val="24"/>
              </w:rPr>
              <w:t>7</w:t>
            </w:r>
            <w:r>
              <w:rPr>
                <w:rFonts w:ascii="Arial" w:eastAsia="Helvetica" w:hAnsi="Arial" w:cs="Arial"/>
                <w:sz w:val="24"/>
                <w:szCs w:val="24"/>
              </w:rPr>
              <w:t>,</w:t>
            </w:r>
            <w:r w:rsidRPr="00435DC4">
              <w:rPr>
                <w:rFonts w:ascii="Arial" w:eastAsia="Helvetica" w:hAnsi="Arial" w:cs="Arial"/>
                <w:sz w:val="24"/>
                <w:szCs w:val="24"/>
              </w:rPr>
              <w:t>668</w:t>
            </w:r>
          </w:p>
        </w:tc>
        <w:tc>
          <w:tcPr>
            <w:tcW w:w="222" w:type="dxa"/>
            <w:noWrap/>
            <w:hideMark/>
          </w:tcPr>
          <w:p w:rsidR="00F50624" w:rsidRPr="00F50624" w:rsidRDefault="00F50624" w:rsidP="00F50624">
            <w:pPr>
              <w:pStyle w:val="NoSpacing"/>
              <w:jc w:val="both"/>
              <w:rPr>
                <w:rFonts w:ascii="Arial" w:eastAsia="Helvetica" w:hAnsi="Arial" w:cs="Arial"/>
                <w:sz w:val="24"/>
                <w:szCs w:val="24"/>
              </w:rPr>
            </w:pPr>
          </w:p>
        </w:tc>
      </w:tr>
      <w:tr w:rsidR="00F50624" w:rsidRPr="00F50624" w:rsidTr="00F50624">
        <w:trPr>
          <w:trHeight w:val="300"/>
        </w:trPr>
        <w:tc>
          <w:tcPr>
            <w:tcW w:w="222" w:type="dxa"/>
            <w:noWrap/>
            <w:hideMark/>
          </w:tcPr>
          <w:p w:rsidR="00F50624" w:rsidRPr="00F50624" w:rsidRDefault="00F50624" w:rsidP="00F50624">
            <w:pPr>
              <w:pStyle w:val="NoSpacing"/>
              <w:jc w:val="both"/>
              <w:rPr>
                <w:rFonts w:ascii="Arial" w:eastAsia="Helvetica" w:hAnsi="Arial" w:cs="Arial"/>
                <w:sz w:val="24"/>
                <w:szCs w:val="24"/>
              </w:rPr>
            </w:pPr>
          </w:p>
        </w:tc>
        <w:tc>
          <w:tcPr>
            <w:tcW w:w="2058" w:type="dxa"/>
            <w:gridSpan w:val="2"/>
            <w:noWrap/>
            <w:hideMark/>
          </w:tcPr>
          <w:p w:rsidR="00F50624" w:rsidRPr="00F50624" w:rsidRDefault="00F50624" w:rsidP="00F50624">
            <w:pPr>
              <w:pStyle w:val="NoSpacing"/>
              <w:jc w:val="both"/>
              <w:rPr>
                <w:rFonts w:ascii="Arial" w:eastAsia="Helvetica" w:hAnsi="Arial" w:cs="Arial"/>
                <w:sz w:val="24"/>
                <w:szCs w:val="24"/>
              </w:rPr>
            </w:pPr>
            <w:r w:rsidRPr="00F50624">
              <w:rPr>
                <w:rFonts w:ascii="Arial" w:eastAsia="Helvetica" w:hAnsi="Arial" w:cs="Arial"/>
                <w:sz w:val="24"/>
                <w:szCs w:val="24"/>
              </w:rPr>
              <w:t>Maximum M6</w:t>
            </w:r>
          </w:p>
        </w:tc>
        <w:tc>
          <w:tcPr>
            <w:tcW w:w="2032" w:type="dxa"/>
            <w:noWrap/>
            <w:hideMark/>
          </w:tcPr>
          <w:p w:rsidR="00F50624" w:rsidRPr="00F50624" w:rsidRDefault="00F50624" w:rsidP="00F50624">
            <w:pPr>
              <w:pStyle w:val="NoSpacing"/>
              <w:jc w:val="both"/>
              <w:rPr>
                <w:rFonts w:ascii="Arial" w:eastAsia="Helvetica" w:hAnsi="Arial" w:cs="Arial"/>
                <w:sz w:val="24"/>
                <w:szCs w:val="24"/>
              </w:rPr>
            </w:pPr>
            <w:r w:rsidRPr="00F50624">
              <w:rPr>
                <w:rFonts w:ascii="Arial" w:eastAsia="Helvetica" w:hAnsi="Arial" w:cs="Arial"/>
                <w:sz w:val="24"/>
                <w:szCs w:val="24"/>
              </w:rPr>
              <w:t>33,244</w:t>
            </w:r>
          </w:p>
        </w:tc>
        <w:tc>
          <w:tcPr>
            <w:tcW w:w="1676" w:type="dxa"/>
            <w:noWrap/>
            <w:hideMark/>
          </w:tcPr>
          <w:p w:rsidR="00F50624" w:rsidRPr="00F50624" w:rsidRDefault="00F50624" w:rsidP="00F50624">
            <w:pPr>
              <w:pStyle w:val="NoSpacing"/>
              <w:jc w:val="both"/>
              <w:rPr>
                <w:rFonts w:ascii="Arial" w:eastAsia="Helvetica" w:hAnsi="Arial" w:cs="Arial"/>
                <w:sz w:val="24"/>
                <w:szCs w:val="24"/>
              </w:rPr>
            </w:pPr>
            <w:r w:rsidRPr="00F50624">
              <w:rPr>
                <w:rFonts w:ascii="Arial" w:eastAsia="Helvetica" w:hAnsi="Arial" w:cs="Arial"/>
                <w:sz w:val="24"/>
                <w:szCs w:val="24"/>
              </w:rPr>
              <w:t>2,683</w:t>
            </w:r>
          </w:p>
        </w:tc>
        <w:tc>
          <w:tcPr>
            <w:tcW w:w="2598" w:type="dxa"/>
            <w:noWrap/>
            <w:hideMark/>
          </w:tcPr>
          <w:p w:rsidR="00F50624" w:rsidRPr="00F50624" w:rsidRDefault="00435DC4" w:rsidP="00F50624">
            <w:pPr>
              <w:pStyle w:val="NoSpacing"/>
              <w:jc w:val="both"/>
              <w:rPr>
                <w:rFonts w:ascii="Arial" w:eastAsia="Helvetica" w:hAnsi="Arial" w:cs="Arial"/>
                <w:sz w:val="24"/>
                <w:szCs w:val="24"/>
              </w:rPr>
            </w:pPr>
            <w:r w:rsidRPr="00435DC4">
              <w:rPr>
                <w:rFonts w:ascii="Arial" w:eastAsia="Helvetica" w:hAnsi="Arial" w:cs="Arial"/>
                <w:sz w:val="24"/>
                <w:szCs w:val="24"/>
              </w:rPr>
              <w:t>5</w:t>
            </w:r>
            <w:r>
              <w:rPr>
                <w:rFonts w:ascii="Arial" w:eastAsia="Helvetica" w:hAnsi="Arial" w:cs="Arial"/>
                <w:sz w:val="24"/>
                <w:szCs w:val="24"/>
              </w:rPr>
              <w:t>,</w:t>
            </w:r>
            <w:r w:rsidRPr="00435DC4">
              <w:rPr>
                <w:rFonts w:ascii="Arial" w:eastAsia="Helvetica" w:hAnsi="Arial" w:cs="Arial"/>
                <w:sz w:val="24"/>
                <w:szCs w:val="24"/>
              </w:rPr>
              <w:t>311</w:t>
            </w:r>
          </w:p>
        </w:tc>
        <w:tc>
          <w:tcPr>
            <w:tcW w:w="222" w:type="dxa"/>
            <w:noWrap/>
            <w:hideMark/>
          </w:tcPr>
          <w:p w:rsidR="00F50624" w:rsidRPr="00F50624" w:rsidRDefault="00F50624" w:rsidP="00F50624">
            <w:pPr>
              <w:pStyle w:val="NoSpacing"/>
              <w:jc w:val="both"/>
              <w:rPr>
                <w:rFonts w:ascii="Arial" w:eastAsia="Helvetica" w:hAnsi="Arial" w:cs="Arial"/>
                <w:sz w:val="24"/>
                <w:szCs w:val="24"/>
              </w:rPr>
            </w:pPr>
          </w:p>
        </w:tc>
      </w:tr>
      <w:tr w:rsidR="00F50624" w:rsidRPr="00F50624" w:rsidTr="00F50624">
        <w:trPr>
          <w:trHeight w:val="300"/>
        </w:trPr>
        <w:tc>
          <w:tcPr>
            <w:tcW w:w="222" w:type="dxa"/>
            <w:noWrap/>
            <w:hideMark/>
          </w:tcPr>
          <w:p w:rsidR="00F50624" w:rsidRPr="00F50624" w:rsidRDefault="00F50624" w:rsidP="00F50624">
            <w:pPr>
              <w:pStyle w:val="NoSpacing"/>
              <w:jc w:val="both"/>
              <w:rPr>
                <w:rFonts w:ascii="Arial" w:eastAsia="Helvetica" w:hAnsi="Arial" w:cs="Arial"/>
                <w:sz w:val="24"/>
                <w:szCs w:val="24"/>
              </w:rPr>
            </w:pPr>
          </w:p>
        </w:tc>
        <w:tc>
          <w:tcPr>
            <w:tcW w:w="1836" w:type="dxa"/>
            <w:noWrap/>
            <w:hideMark/>
          </w:tcPr>
          <w:p w:rsidR="00F50624" w:rsidRPr="00F50624" w:rsidRDefault="00F50624" w:rsidP="00F50624">
            <w:pPr>
              <w:pStyle w:val="NoSpacing"/>
              <w:jc w:val="both"/>
              <w:rPr>
                <w:rFonts w:ascii="Arial" w:eastAsia="Helvetica" w:hAnsi="Arial" w:cs="Arial"/>
                <w:sz w:val="24"/>
                <w:szCs w:val="24"/>
              </w:rPr>
            </w:pPr>
          </w:p>
        </w:tc>
        <w:tc>
          <w:tcPr>
            <w:tcW w:w="222" w:type="dxa"/>
            <w:noWrap/>
            <w:hideMark/>
          </w:tcPr>
          <w:p w:rsidR="00F50624" w:rsidRPr="00F50624" w:rsidRDefault="00F50624" w:rsidP="00F50624">
            <w:pPr>
              <w:pStyle w:val="NoSpacing"/>
              <w:jc w:val="both"/>
              <w:rPr>
                <w:rFonts w:ascii="Arial" w:eastAsia="Helvetica" w:hAnsi="Arial" w:cs="Arial"/>
                <w:sz w:val="24"/>
                <w:szCs w:val="24"/>
              </w:rPr>
            </w:pPr>
          </w:p>
        </w:tc>
        <w:tc>
          <w:tcPr>
            <w:tcW w:w="2032" w:type="dxa"/>
            <w:noWrap/>
            <w:hideMark/>
          </w:tcPr>
          <w:p w:rsidR="00F50624" w:rsidRPr="00F50624" w:rsidRDefault="00F50624" w:rsidP="00F50624">
            <w:pPr>
              <w:pStyle w:val="NoSpacing"/>
              <w:jc w:val="both"/>
              <w:rPr>
                <w:rFonts w:ascii="Arial" w:eastAsia="Helvetica" w:hAnsi="Arial" w:cs="Arial"/>
                <w:sz w:val="24"/>
                <w:szCs w:val="24"/>
              </w:rPr>
            </w:pPr>
          </w:p>
        </w:tc>
        <w:tc>
          <w:tcPr>
            <w:tcW w:w="1676" w:type="dxa"/>
            <w:noWrap/>
            <w:hideMark/>
          </w:tcPr>
          <w:p w:rsidR="00F50624" w:rsidRPr="00F50624" w:rsidRDefault="00F50624" w:rsidP="00F50624">
            <w:pPr>
              <w:pStyle w:val="NoSpacing"/>
              <w:jc w:val="both"/>
              <w:rPr>
                <w:rFonts w:ascii="Arial" w:eastAsia="Helvetica" w:hAnsi="Arial" w:cs="Arial"/>
                <w:sz w:val="24"/>
                <w:szCs w:val="24"/>
              </w:rPr>
            </w:pPr>
          </w:p>
        </w:tc>
        <w:tc>
          <w:tcPr>
            <w:tcW w:w="2598" w:type="dxa"/>
            <w:noWrap/>
            <w:hideMark/>
          </w:tcPr>
          <w:p w:rsidR="00F50624" w:rsidRPr="00F50624" w:rsidRDefault="00F50624" w:rsidP="00F50624">
            <w:pPr>
              <w:pStyle w:val="NoSpacing"/>
              <w:jc w:val="both"/>
              <w:rPr>
                <w:rFonts w:ascii="Arial" w:eastAsia="Helvetica" w:hAnsi="Arial" w:cs="Arial"/>
                <w:sz w:val="24"/>
                <w:szCs w:val="24"/>
              </w:rPr>
            </w:pPr>
          </w:p>
        </w:tc>
        <w:tc>
          <w:tcPr>
            <w:tcW w:w="222" w:type="dxa"/>
            <w:noWrap/>
            <w:hideMark/>
          </w:tcPr>
          <w:p w:rsidR="00F50624" w:rsidRPr="00F50624" w:rsidRDefault="00F50624" w:rsidP="00F50624">
            <w:pPr>
              <w:pStyle w:val="NoSpacing"/>
              <w:jc w:val="both"/>
              <w:rPr>
                <w:rFonts w:ascii="Arial" w:eastAsia="Helvetica" w:hAnsi="Arial" w:cs="Arial"/>
                <w:sz w:val="24"/>
                <w:szCs w:val="24"/>
              </w:rPr>
            </w:pPr>
          </w:p>
        </w:tc>
      </w:tr>
      <w:tr w:rsidR="00F50624" w:rsidRPr="00F50624" w:rsidTr="00F50624">
        <w:trPr>
          <w:trHeight w:val="315"/>
        </w:trPr>
        <w:tc>
          <w:tcPr>
            <w:tcW w:w="2280" w:type="dxa"/>
            <w:gridSpan w:val="3"/>
            <w:noWrap/>
            <w:hideMark/>
          </w:tcPr>
          <w:p w:rsidR="00F50624" w:rsidRPr="00F50624" w:rsidRDefault="00F50624" w:rsidP="00F50624">
            <w:pPr>
              <w:pStyle w:val="NoSpacing"/>
              <w:jc w:val="both"/>
              <w:rPr>
                <w:rFonts w:ascii="Arial" w:eastAsia="Helvetica" w:hAnsi="Arial" w:cs="Arial"/>
                <w:b/>
                <w:bCs/>
                <w:sz w:val="24"/>
                <w:szCs w:val="24"/>
              </w:rPr>
            </w:pPr>
            <w:r w:rsidRPr="00F50624">
              <w:rPr>
                <w:rFonts w:ascii="Arial" w:eastAsia="Helvetica" w:hAnsi="Arial" w:cs="Arial"/>
                <w:b/>
                <w:bCs/>
                <w:sz w:val="24"/>
                <w:szCs w:val="24"/>
              </w:rPr>
              <w:t>Upper Pay Range</w:t>
            </w:r>
          </w:p>
        </w:tc>
        <w:tc>
          <w:tcPr>
            <w:tcW w:w="2032" w:type="dxa"/>
            <w:noWrap/>
            <w:hideMark/>
          </w:tcPr>
          <w:p w:rsidR="00F50624" w:rsidRPr="00F50624" w:rsidRDefault="00F50624" w:rsidP="00F50624">
            <w:pPr>
              <w:pStyle w:val="NoSpacing"/>
              <w:jc w:val="both"/>
              <w:rPr>
                <w:rFonts w:ascii="Arial" w:eastAsia="Helvetica" w:hAnsi="Arial" w:cs="Arial"/>
                <w:b/>
                <w:bCs/>
                <w:sz w:val="24"/>
                <w:szCs w:val="24"/>
              </w:rPr>
            </w:pPr>
          </w:p>
        </w:tc>
        <w:tc>
          <w:tcPr>
            <w:tcW w:w="1676" w:type="dxa"/>
            <w:noWrap/>
            <w:hideMark/>
          </w:tcPr>
          <w:p w:rsidR="00F50624" w:rsidRPr="00F50624" w:rsidRDefault="00F50624" w:rsidP="00F50624">
            <w:pPr>
              <w:pStyle w:val="NoSpacing"/>
              <w:jc w:val="both"/>
              <w:rPr>
                <w:rFonts w:ascii="Arial" w:eastAsia="Helvetica" w:hAnsi="Arial" w:cs="Arial"/>
                <w:sz w:val="24"/>
                <w:szCs w:val="24"/>
              </w:rPr>
            </w:pPr>
          </w:p>
        </w:tc>
        <w:tc>
          <w:tcPr>
            <w:tcW w:w="2598" w:type="dxa"/>
            <w:noWrap/>
            <w:hideMark/>
          </w:tcPr>
          <w:p w:rsidR="00F50624" w:rsidRPr="00F50624" w:rsidRDefault="00F50624" w:rsidP="00F50624">
            <w:pPr>
              <w:pStyle w:val="NoSpacing"/>
              <w:jc w:val="both"/>
              <w:rPr>
                <w:rFonts w:ascii="Arial" w:eastAsia="Helvetica" w:hAnsi="Arial" w:cs="Arial"/>
                <w:sz w:val="24"/>
                <w:szCs w:val="24"/>
              </w:rPr>
            </w:pPr>
          </w:p>
        </w:tc>
        <w:tc>
          <w:tcPr>
            <w:tcW w:w="222" w:type="dxa"/>
            <w:noWrap/>
            <w:hideMark/>
          </w:tcPr>
          <w:p w:rsidR="00F50624" w:rsidRPr="00F50624" w:rsidRDefault="00F50624" w:rsidP="00F50624">
            <w:pPr>
              <w:pStyle w:val="NoSpacing"/>
              <w:jc w:val="both"/>
              <w:rPr>
                <w:rFonts w:ascii="Arial" w:eastAsia="Helvetica" w:hAnsi="Arial" w:cs="Arial"/>
                <w:sz w:val="24"/>
                <w:szCs w:val="24"/>
              </w:rPr>
            </w:pPr>
          </w:p>
        </w:tc>
      </w:tr>
      <w:tr w:rsidR="00F50624" w:rsidRPr="00F50624" w:rsidTr="00F50624">
        <w:trPr>
          <w:trHeight w:val="300"/>
        </w:trPr>
        <w:tc>
          <w:tcPr>
            <w:tcW w:w="222" w:type="dxa"/>
            <w:noWrap/>
            <w:hideMark/>
          </w:tcPr>
          <w:p w:rsidR="00F50624" w:rsidRPr="00F50624" w:rsidRDefault="00F50624" w:rsidP="00F50624">
            <w:pPr>
              <w:pStyle w:val="NoSpacing"/>
              <w:jc w:val="both"/>
              <w:rPr>
                <w:rFonts w:ascii="Arial" w:eastAsia="Helvetica" w:hAnsi="Arial" w:cs="Arial"/>
                <w:sz w:val="24"/>
                <w:szCs w:val="24"/>
              </w:rPr>
            </w:pPr>
          </w:p>
        </w:tc>
        <w:tc>
          <w:tcPr>
            <w:tcW w:w="2058" w:type="dxa"/>
            <w:gridSpan w:val="2"/>
            <w:noWrap/>
            <w:hideMark/>
          </w:tcPr>
          <w:p w:rsidR="00F50624" w:rsidRPr="00F50624" w:rsidRDefault="00F50624" w:rsidP="00F50624">
            <w:pPr>
              <w:pStyle w:val="NoSpacing"/>
              <w:jc w:val="both"/>
              <w:rPr>
                <w:rFonts w:ascii="Arial" w:eastAsia="Helvetica" w:hAnsi="Arial" w:cs="Arial"/>
                <w:sz w:val="24"/>
                <w:szCs w:val="24"/>
              </w:rPr>
            </w:pPr>
            <w:r w:rsidRPr="00F50624">
              <w:rPr>
                <w:rFonts w:ascii="Arial" w:eastAsia="Helvetica" w:hAnsi="Arial" w:cs="Arial"/>
                <w:sz w:val="24"/>
                <w:szCs w:val="24"/>
              </w:rPr>
              <w:t>Minimum U1</w:t>
            </w:r>
          </w:p>
        </w:tc>
        <w:tc>
          <w:tcPr>
            <w:tcW w:w="2032" w:type="dxa"/>
            <w:noWrap/>
            <w:hideMark/>
          </w:tcPr>
          <w:p w:rsidR="00F50624" w:rsidRPr="00F50624" w:rsidRDefault="00F50624" w:rsidP="00F50624">
            <w:pPr>
              <w:pStyle w:val="NoSpacing"/>
              <w:jc w:val="both"/>
              <w:rPr>
                <w:rFonts w:ascii="Arial" w:eastAsia="Helvetica" w:hAnsi="Arial" w:cs="Arial"/>
                <w:sz w:val="24"/>
                <w:szCs w:val="24"/>
              </w:rPr>
            </w:pPr>
            <w:r w:rsidRPr="00F50624">
              <w:rPr>
                <w:rFonts w:ascii="Arial" w:eastAsia="Helvetica" w:hAnsi="Arial" w:cs="Arial"/>
                <w:sz w:val="24"/>
                <w:szCs w:val="24"/>
              </w:rPr>
              <w:t>35,927</w:t>
            </w:r>
          </w:p>
        </w:tc>
        <w:tc>
          <w:tcPr>
            <w:tcW w:w="1676" w:type="dxa"/>
            <w:noWrap/>
            <w:hideMark/>
          </w:tcPr>
          <w:p w:rsidR="00F50624" w:rsidRPr="00F50624" w:rsidRDefault="00F50624" w:rsidP="00F50624">
            <w:pPr>
              <w:pStyle w:val="NoSpacing"/>
              <w:jc w:val="both"/>
              <w:rPr>
                <w:rFonts w:ascii="Arial" w:eastAsia="Helvetica" w:hAnsi="Arial" w:cs="Arial"/>
                <w:sz w:val="24"/>
                <w:szCs w:val="24"/>
              </w:rPr>
            </w:pPr>
            <w:r w:rsidRPr="00F50624">
              <w:rPr>
                <w:rFonts w:ascii="Arial" w:eastAsia="Helvetica" w:hAnsi="Arial" w:cs="Arial"/>
                <w:sz w:val="24"/>
                <w:szCs w:val="24"/>
              </w:rPr>
              <w:t>1,289</w:t>
            </w:r>
          </w:p>
        </w:tc>
        <w:tc>
          <w:tcPr>
            <w:tcW w:w="2598" w:type="dxa"/>
            <w:noWrap/>
            <w:hideMark/>
          </w:tcPr>
          <w:p w:rsidR="00F50624" w:rsidRPr="00F50624" w:rsidRDefault="00435DC4" w:rsidP="00F50624">
            <w:pPr>
              <w:pStyle w:val="NoSpacing"/>
              <w:jc w:val="both"/>
              <w:rPr>
                <w:rFonts w:ascii="Arial" w:eastAsia="Helvetica" w:hAnsi="Arial" w:cs="Arial"/>
                <w:sz w:val="24"/>
                <w:szCs w:val="24"/>
              </w:rPr>
            </w:pPr>
            <w:r w:rsidRPr="00435DC4">
              <w:rPr>
                <w:rFonts w:ascii="Arial" w:eastAsia="Helvetica" w:hAnsi="Arial" w:cs="Arial"/>
                <w:sz w:val="24"/>
                <w:szCs w:val="24"/>
              </w:rPr>
              <w:t>2</w:t>
            </w:r>
            <w:r>
              <w:rPr>
                <w:rFonts w:ascii="Arial" w:eastAsia="Helvetica" w:hAnsi="Arial" w:cs="Arial"/>
                <w:sz w:val="24"/>
                <w:szCs w:val="24"/>
              </w:rPr>
              <w:t>,</w:t>
            </w:r>
            <w:r w:rsidRPr="00435DC4">
              <w:rPr>
                <w:rFonts w:ascii="Arial" w:eastAsia="Helvetica" w:hAnsi="Arial" w:cs="Arial"/>
                <w:sz w:val="24"/>
                <w:szCs w:val="24"/>
              </w:rPr>
              <w:t>628</w:t>
            </w:r>
          </w:p>
        </w:tc>
        <w:tc>
          <w:tcPr>
            <w:tcW w:w="222" w:type="dxa"/>
            <w:noWrap/>
            <w:hideMark/>
          </w:tcPr>
          <w:p w:rsidR="00F50624" w:rsidRPr="00F50624" w:rsidRDefault="00F50624" w:rsidP="00F50624">
            <w:pPr>
              <w:pStyle w:val="NoSpacing"/>
              <w:jc w:val="both"/>
              <w:rPr>
                <w:rFonts w:ascii="Arial" w:eastAsia="Helvetica" w:hAnsi="Arial" w:cs="Arial"/>
                <w:sz w:val="24"/>
                <w:szCs w:val="24"/>
              </w:rPr>
            </w:pPr>
          </w:p>
        </w:tc>
      </w:tr>
      <w:tr w:rsidR="00F50624" w:rsidRPr="00F50624" w:rsidTr="00F50624">
        <w:trPr>
          <w:trHeight w:val="300"/>
        </w:trPr>
        <w:tc>
          <w:tcPr>
            <w:tcW w:w="222" w:type="dxa"/>
            <w:noWrap/>
            <w:hideMark/>
          </w:tcPr>
          <w:p w:rsidR="00F50624" w:rsidRPr="00F50624" w:rsidRDefault="00F50624" w:rsidP="00F50624">
            <w:pPr>
              <w:pStyle w:val="NoSpacing"/>
              <w:jc w:val="both"/>
              <w:rPr>
                <w:rFonts w:ascii="Arial" w:eastAsia="Helvetica" w:hAnsi="Arial" w:cs="Arial"/>
                <w:sz w:val="24"/>
                <w:szCs w:val="24"/>
              </w:rPr>
            </w:pPr>
          </w:p>
        </w:tc>
        <w:tc>
          <w:tcPr>
            <w:tcW w:w="1836" w:type="dxa"/>
            <w:noWrap/>
            <w:hideMark/>
          </w:tcPr>
          <w:p w:rsidR="00F50624" w:rsidRPr="00F50624" w:rsidRDefault="00F50624" w:rsidP="00F50624">
            <w:pPr>
              <w:pStyle w:val="NoSpacing"/>
              <w:jc w:val="both"/>
              <w:rPr>
                <w:rFonts w:ascii="Arial" w:eastAsia="Helvetica" w:hAnsi="Arial" w:cs="Arial"/>
                <w:sz w:val="24"/>
                <w:szCs w:val="24"/>
              </w:rPr>
            </w:pPr>
            <w:r w:rsidRPr="00F50624">
              <w:rPr>
                <w:rFonts w:ascii="Arial" w:eastAsia="Helvetica" w:hAnsi="Arial" w:cs="Arial"/>
                <w:sz w:val="24"/>
                <w:szCs w:val="24"/>
              </w:rPr>
              <w:t>U2</w:t>
            </w:r>
          </w:p>
        </w:tc>
        <w:tc>
          <w:tcPr>
            <w:tcW w:w="222" w:type="dxa"/>
            <w:noWrap/>
            <w:hideMark/>
          </w:tcPr>
          <w:p w:rsidR="00F50624" w:rsidRPr="00F50624" w:rsidRDefault="00F50624" w:rsidP="00F50624">
            <w:pPr>
              <w:pStyle w:val="NoSpacing"/>
              <w:jc w:val="both"/>
              <w:rPr>
                <w:rFonts w:ascii="Arial" w:eastAsia="Helvetica" w:hAnsi="Arial" w:cs="Arial"/>
                <w:sz w:val="24"/>
                <w:szCs w:val="24"/>
              </w:rPr>
            </w:pPr>
          </w:p>
        </w:tc>
        <w:tc>
          <w:tcPr>
            <w:tcW w:w="2032" w:type="dxa"/>
            <w:noWrap/>
            <w:hideMark/>
          </w:tcPr>
          <w:p w:rsidR="00F50624" w:rsidRPr="00F50624" w:rsidRDefault="00F50624" w:rsidP="00F50624">
            <w:pPr>
              <w:pStyle w:val="NoSpacing"/>
              <w:jc w:val="both"/>
              <w:rPr>
                <w:rFonts w:ascii="Arial" w:eastAsia="Helvetica" w:hAnsi="Arial" w:cs="Arial"/>
                <w:sz w:val="24"/>
                <w:szCs w:val="24"/>
              </w:rPr>
            </w:pPr>
            <w:r w:rsidRPr="00F50624">
              <w:rPr>
                <w:rFonts w:ascii="Arial" w:eastAsia="Helvetica" w:hAnsi="Arial" w:cs="Arial"/>
                <w:sz w:val="24"/>
                <w:szCs w:val="24"/>
              </w:rPr>
              <w:t>37,216</w:t>
            </w:r>
          </w:p>
        </w:tc>
        <w:tc>
          <w:tcPr>
            <w:tcW w:w="1676" w:type="dxa"/>
            <w:noWrap/>
            <w:hideMark/>
          </w:tcPr>
          <w:p w:rsidR="00F50624" w:rsidRPr="00F50624" w:rsidRDefault="00F50624" w:rsidP="00F50624">
            <w:pPr>
              <w:pStyle w:val="NoSpacing"/>
              <w:jc w:val="both"/>
              <w:rPr>
                <w:rFonts w:ascii="Arial" w:eastAsia="Helvetica" w:hAnsi="Arial" w:cs="Arial"/>
                <w:sz w:val="24"/>
                <w:szCs w:val="24"/>
              </w:rPr>
            </w:pPr>
            <w:r w:rsidRPr="00F50624">
              <w:rPr>
                <w:rFonts w:ascii="Arial" w:eastAsia="Helvetica" w:hAnsi="Arial" w:cs="Arial"/>
                <w:sz w:val="24"/>
                <w:szCs w:val="24"/>
              </w:rPr>
              <w:t>1,339</w:t>
            </w:r>
          </w:p>
        </w:tc>
        <w:tc>
          <w:tcPr>
            <w:tcW w:w="2598" w:type="dxa"/>
            <w:noWrap/>
            <w:hideMark/>
          </w:tcPr>
          <w:p w:rsidR="00F50624" w:rsidRPr="00F50624" w:rsidRDefault="00435DC4" w:rsidP="00F50624">
            <w:pPr>
              <w:pStyle w:val="NoSpacing"/>
              <w:jc w:val="both"/>
              <w:rPr>
                <w:rFonts w:ascii="Arial" w:eastAsia="Helvetica" w:hAnsi="Arial" w:cs="Arial"/>
                <w:sz w:val="24"/>
                <w:szCs w:val="24"/>
              </w:rPr>
            </w:pPr>
            <w:r w:rsidRPr="00435DC4">
              <w:rPr>
                <w:rFonts w:ascii="Arial" w:eastAsia="Helvetica" w:hAnsi="Arial" w:cs="Arial"/>
                <w:sz w:val="24"/>
                <w:szCs w:val="24"/>
              </w:rPr>
              <w:t>1</w:t>
            </w:r>
            <w:r>
              <w:rPr>
                <w:rFonts w:ascii="Arial" w:eastAsia="Helvetica" w:hAnsi="Arial" w:cs="Arial"/>
                <w:sz w:val="24"/>
                <w:szCs w:val="24"/>
              </w:rPr>
              <w:t>,</w:t>
            </w:r>
            <w:r w:rsidRPr="00435DC4">
              <w:rPr>
                <w:rFonts w:ascii="Arial" w:eastAsia="Helvetica" w:hAnsi="Arial" w:cs="Arial"/>
                <w:sz w:val="24"/>
                <w:szCs w:val="24"/>
              </w:rPr>
              <w:t>339</w:t>
            </w:r>
          </w:p>
        </w:tc>
        <w:tc>
          <w:tcPr>
            <w:tcW w:w="222" w:type="dxa"/>
            <w:noWrap/>
            <w:hideMark/>
          </w:tcPr>
          <w:p w:rsidR="00F50624" w:rsidRPr="00F50624" w:rsidRDefault="00F50624" w:rsidP="00F50624">
            <w:pPr>
              <w:pStyle w:val="NoSpacing"/>
              <w:jc w:val="both"/>
              <w:rPr>
                <w:rFonts w:ascii="Arial" w:eastAsia="Helvetica" w:hAnsi="Arial" w:cs="Arial"/>
                <w:sz w:val="24"/>
                <w:szCs w:val="24"/>
              </w:rPr>
            </w:pPr>
          </w:p>
        </w:tc>
      </w:tr>
      <w:tr w:rsidR="00F50624" w:rsidRPr="00F50624" w:rsidTr="00F50624">
        <w:trPr>
          <w:trHeight w:val="300"/>
        </w:trPr>
        <w:tc>
          <w:tcPr>
            <w:tcW w:w="222" w:type="dxa"/>
            <w:noWrap/>
            <w:hideMark/>
          </w:tcPr>
          <w:p w:rsidR="00F50624" w:rsidRPr="00F50624" w:rsidRDefault="00F50624" w:rsidP="00F50624">
            <w:pPr>
              <w:pStyle w:val="NoSpacing"/>
              <w:jc w:val="both"/>
              <w:rPr>
                <w:rFonts w:ascii="Arial" w:eastAsia="Helvetica" w:hAnsi="Arial" w:cs="Arial"/>
                <w:sz w:val="24"/>
                <w:szCs w:val="24"/>
              </w:rPr>
            </w:pPr>
          </w:p>
        </w:tc>
        <w:tc>
          <w:tcPr>
            <w:tcW w:w="2058" w:type="dxa"/>
            <w:gridSpan w:val="2"/>
            <w:noWrap/>
            <w:hideMark/>
          </w:tcPr>
          <w:p w:rsidR="00F50624" w:rsidRPr="00F50624" w:rsidRDefault="00F50624" w:rsidP="00F50624">
            <w:pPr>
              <w:pStyle w:val="NoSpacing"/>
              <w:jc w:val="both"/>
              <w:rPr>
                <w:rFonts w:ascii="Arial" w:eastAsia="Helvetica" w:hAnsi="Arial" w:cs="Arial"/>
                <w:sz w:val="24"/>
                <w:szCs w:val="24"/>
              </w:rPr>
            </w:pPr>
            <w:r w:rsidRPr="00F50624">
              <w:rPr>
                <w:rFonts w:ascii="Arial" w:eastAsia="Helvetica" w:hAnsi="Arial" w:cs="Arial"/>
                <w:sz w:val="24"/>
                <w:szCs w:val="24"/>
              </w:rPr>
              <w:t>Maximum U3</w:t>
            </w:r>
          </w:p>
        </w:tc>
        <w:tc>
          <w:tcPr>
            <w:tcW w:w="2032" w:type="dxa"/>
            <w:noWrap/>
            <w:hideMark/>
          </w:tcPr>
          <w:p w:rsidR="00F50624" w:rsidRPr="00F50624" w:rsidRDefault="00F50624" w:rsidP="00F50624">
            <w:pPr>
              <w:pStyle w:val="NoSpacing"/>
              <w:jc w:val="both"/>
              <w:rPr>
                <w:rFonts w:ascii="Arial" w:eastAsia="Helvetica" w:hAnsi="Arial" w:cs="Arial"/>
                <w:sz w:val="24"/>
                <w:szCs w:val="24"/>
              </w:rPr>
            </w:pPr>
            <w:r w:rsidRPr="00F50624">
              <w:rPr>
                <w:rFonts w:ascii="Arial" w:eastAsia="Helvetica" w:hAnsi="Arial" w:cs="Arial"/>
                <w:sz w:val="24"/>
                <w:szCs w:val="24"/>
              </w:rPr>
              <w:t>38,555</w:t>
            </w:r>
          </w:p>
        </w:tc>
        <w:tc>
          <w:tcPr>
            <w:tcW w:w="1676" w:type="dxa"/>
            <w:noWrap/>
            <w:hideMark/>
          </w:tcPr>
          <w:p w:rsidR="00F50624" w:rsidRPr="00F50624" w:rsidRDefault="00F50624" w:rsidP="00F50624">
            <w:pPr>
              <w:pStyle w:val="NoSpacing"/>
              <w:jc w:val="both"/>
              <w:rPr>
                <w:rFonts w:ascii="Arial" w:eastAsia="Helvetica" w:hAnsi="Arial" w:cs="Arial"/>
                <w:sz w:val="24"/>
                <w:szCs w:val="24"/>
              </w:rPr>
            </w:pPr>
          </w:p>
        </w:tc>
        <w:tc>
          <w:tcPr>
            <w:tcW w:w="2598" w:type="dxa"/>
            <w:noWrap/>
            <w:hideMark/>
          </w:tcPr>
          <w:p w:rsidR="00F50624" w:rsidRPr="00F50624" w:rsidRDefault="00F50624" w:rsidP="00F50624">
            <w:pPr>
              <w:pStyle w:val="NoSpacing"/>
              <w:jc w:val="both"/>
              <w:rPr>
                <w:rFonts w:ascii="Arial" w:eastAsia="Helvetica" w:hAnsi="Arial" w:cs="Arial"/>
                <w:sz w:val="24"/>
                <w:szCs w:val="24"/>
              </w:rPr>
            </w:pPr>
          </w:p>
        </w:tc>
        <w:tc>
          <w:tcPr>
            <w:tcW w:w="222" w:type="dxa"/>
            <w:noWrap/>
            <w:hideMark/>
          </w:tcPr>
          <w:p w:rsidR="00F50624" w:rsidRPr="00F50624" w:rsidRDefault="00F50624" w:rsidP="00F50624">
            <w:pPr>
              <w:pStyle w:val="NoSpacing"/>
              <w:jc w:val="both"/>
              <w:rPr>
                <w:rFonts w:ascii="Arial" w:eastAsia="Helvetica" w:hAnsi="Arial" w:cs="Arial"/>
                <w:sz w:val="24"/>
                <w:szCs w:val="24"/>
              </w:rPr>
            </w:pPr>
          </w:p>
        </w:tc>
      </w:tr>
      <w:tr w:rsidR="00F50624" w:rsidRPr="00F50624" w:rsidTr="00F50624">
        <w:trPr>
          <w:trHeight w:val="285"/>
        </w:trPr>
        <w:tc>
          <w:tcPr>
            <w:tcW w:w="222" w:type="dxa"/>
            <w:noWrap/>
            <w:hideMark/>
          </w:tcPr>
          <w:p w:rsidR="00F50624" w:rsidRPr="00F50624" w:rsidRDefault="00F50624" w:rsidP="00F50624">
            <w:pPr>
              <w:pStyle w:val="NoSpacing"/>
              <w:jc w:val="both"/>
              <w:rPr>
                <w:rFonts w:ascii="Arial" w:eastAsia="Helvetica" w:hAnsi="Arial" w:cs="Arial"/>
                <w:sz w:val="24"/>
                <w:szCs w:val="24"/>
              </w:rPr>
            </w:pPr>
          </w:p>
        </w:tc>
        <w:tc>
          <w:tcPr>
            <w:tcW w:w="1836" w:type="dxa"/>
            <w:noWrap/>
            <w:hideMark/>
          </w:tcPr>
          <w:p w:rsidR="00F50624" w:rsidRPr="00F50624" w:rsidRDefault="00F50624" w:rsidP="00F50624">
            <w:pPr>
              <w:pStyle w:val="NoSpacing"/>
              <w:jc w:val="both"/>
              <w:rPr>
                <w:rFonts w:ascii="Arial" w:eastAsia="Helvetica" w:hAnsi="Arial" w:cs="Arial"/>
                <w:sz w:val="24"/>
                <w:szCs w:val="24"/>
              </w:rPr>
            </w:pPr>
          </w:p>
        </w:tc>
        <w:tc>
          <w:tcPr>
            <w:tcW w:w="222" w:type="dxa"/>
            <w:noWrap/>
            <w:hideMark/>
          </w:tcPr>
          <w:p w:rsidR="00F50624" w:rsidRPr="00F50624" w:rsidRDefault="00F50624" w:rsidP="00F50624">
            <w:pPr>
              <w:pStyle w:val="NoSpacing"/>
              <w:jc w:val="both"/>
              <w:rPr>
                <w:rFonts w:ascii="Arial" w:eastAsia="Helvetica" w:hAnsi="Arial" w:cs="Arial"/>
                <w:sz w:val="24"/>
                <w:szCs w:val="24"/>
              </w:rPr>
            </w:pPr>
          </w:p>
        </w:tc>
        <w:tc>
          <w:tcPr>
            <w:tcW w:w="2032" w:type="dxa"/>
            <w:noWrap/>
            <w:hideMark/>
          </w:tcPr>
          <w:p w:rsidR="00F50624" w:rsidRPr="00F50624" w:rsidRDefault="00F50624" w:rsidP="00F50624">
            <w:pPr>
              <w:pStyle w:val="NoSpacing"/>
              <w:jc w:val="both"/>
              <w:rPr>
                <w:rFonts w:ascii="Arial" w:eastAsia="Helvetica" w:hAnsi="Arial" w:cs="Arial"/>
                <w:sz w:val="24"/>
                <w:szCs w:val="24"/>
              </w:rPr>
            </w:pPr>
          </w:p>
        </w:tc>
        <w:tc>
          <w:tcPr>
            <w:tcW w:w="1676" w:type="dxa"/>
            <w:noWrap/>
            <w:hideMark/>
          </w:tcPr>
          <w:p w:rsidR="00F50624" w:rsidRPr="00F50624" w:rsidRDefault="00F50624" w:rsidP="00F50624">
            <w:pPr>
              <w:pStyle w:val="NoSpacing"/>
              <w:jc w:val="both"/>
              <w:rPr>
                <w:rFonts w:ascii="Arial" w:eastAsia="Helvetica" w:hAnsi="Arial" w:cs="Arial"/>
                <w:sz w:val="24"/>
                <w:szCs w:val="24"/>
              </w:rPr>
            </w:pPr>
          </w:p>
        </w:tc>
        <w:tc>
          <w:tcPr>
            <w:tcW w:w="2598" w:type="dxa"/>
            <w:noWrap/>
            <w:hideMark/>
          </w:tcPr>
          <w:p w:rsidR="00F50624" w:rsidRPr="00F50624" w:rsidRDefault="00F50624" w:rsidP="00F50624">
            <w:pPr>
              <w:pStyle w:val="NoSpacing"/>
              <w:jc w:val="both"/>
              <w:rPr>
                <w:rFonts w:ascii="Arial" w:eastAsia="Helvetica" w:hAnsi="Arial" w:cs="Arial"/>
                <w:sz w:val="24"/>
                <w:szCs w:val="24"/>
              </w:rPr>
            </w:pPr>
          </w:p>
        </w:tc>
        <w:tc>
          <w:tcPr>
            <w:tcW w:w="222" w:type="dxa"/>
            <w:noWrap/>
            <w:hideMark/>
          </w:tcPr>
          <w:p w:rsidR="00F50624" w:rsidRPr="00F50624" w:rsidRDefault="00F50624" w:rsidP="00F50624">
            <w:pPr>
              <w:pStyle w:val="NoSpacing"/>
              <w:jc w:val="both"/>
              <w:rPr>
                <w:rFonts w:ascii="Arial" w:eastAsia="Helvetica" w:hAnsi="Arial" w:cs="Arial"/>
                <w:sz w:val="24"/>
                <w:szCs w:val="24"/>
              </w:rPr>
            </w:pPr>
          </w:p>
        </w:tc>
      </w:tr>
    </w:tbl>
    <w:p w:rsidR="00F86B57" w:rsidRDefault="00F86B57" w:rsidP="00563E4E">
      <w:pPr>
        <w:pStyle w:val="NoSpacing"/>
        <w:jc w:val="both"/>
        <w:rPr>
          <w:rFonts w:ascii="Arial" w:eastAsia="Helvetica" w:hAnsi="Arial" w:cs="Arial"/>
          <w:sz w:val="24"/>
          <w:szCs w:val="24"/>
        </w:rPr>
      </w:pPr>
    </w:p>
    <w:p w:rsidR="00F86B57" w:rsidRDefault="00F86B57" w:rsidP="00563E4E">
      <w:pPr>
        <w:pStyle w:val="NoSpacing"/>
        <w:jc w:val="both"/>
        <w:rPr>
          <w:rFonts w:ascii="Arial" w:eastAsia="Helvetica" w:hAnsi="Arial" w:cs="Arial"/>
          <w:sz w:val="24"/>
          <w:szCs w:val="24"/>
        </w:rPr>
      </w:pPr>
    </w:p>
    <w:p w:rsidR="00F86B57" w:rsidRDefault="00F86B57" w:rsidP="00563E4E">
      <w:pPr>
        <w:pStyle w:val="NoSpacing"/>
        <w:jc w:val="both"/>
        <w:rPr>
          <w:rFonts w:ascii="Arial" w:eastAsia="Helvetica" w:hAnsi="Arial" w:cs="Arial"/>
          <w:sz w:val="24"/>
          <w:szCs w:val="24"/>
        </w:rPr>
      </w:pPr>
    </w:p>
    <w:p w:rsidR="00F86B57" w:rsidRDefault="00F86B57" w:rsidP="00563E4E">
      <w:pPr>
        <w:pStyle w:val="NoSpacing"/>
        <w:jc w:val="both"/>
        <w:rPr>
          <w:rFonts w:ascii="Arial" w:eastAsia="Helvetica" w:hAnsi="Arial" w:cs="Arial"/>
          <w:sz w:val="24"/>
          <w:szCs w:val="24"/>
        </w:rPr>
      </w:pPr>
    </w:p>
    <w:p w:rsidR="00F86B57" w:rsidRDefault="00F86B57" w:rsidP="00563E4E">
      <w:pPr>
        <w:pStyle w:val="NoSpacing"/>
        <w:jc w:val="both"/>
        <w:rPr>
          <w:rFonts w:ascii="Arial" w:eastAsia="Helvetica" w:hAnsi="Arial" w:cs="Arial"/>
          <w:sz w:val="24"/>
          <w:szCs w:val="24"/>
        </w:rPr>
      </w:pPr>
    </w:p>
    <w:p w:rsidR="00F86B57" w:rsidRDefault="00F86B57" w:rsidP="00563E4E">
      <w:pPr>
        <w:pStyle w:val="NoSpacing"/>
        <w:jc w:val="both"/>
        <w:rPr>
          <w:rFonts w:ascii="Arial" w:eastAsia="Helvetica" w:hAnsi="Arial" w:cs="Arial"/>
          <w:sz w:val="24"/>
          <w:szCs w:val="24"/>
        </w:rPr>
      </w:pPr>
    </w:p>
    <w:p w:rsidR="00F86B57" w:rsidRDefault="00F86B57" w:rsidP="00563E4E">
      <w:pPr>
        <w:pStyle w:val="NoSpacing"/>
        <w:jc w:val="both"/>
        <w:rPr>
          <w:rFonts w:ascii="Arial" w:eastAsia="Helvetica" w:hAnsi="Arial" w:cs="Arial"/>
          <w:sz w:val="24"/>
          <w:szCs w:val="24"/>
        </w:rPr>
      </w:pPr>
    </w:p>
    <w:p w:rsidR="00921EA9" w:rsidRDefault="00921EA9">
      <w:pPr>
        <w:rPr>
          <w:rFonts w:ascii="Arial" w:eastAsia="Helvetica" w:hAnsi="Arial" w:cs="Arial"/>
          <w:sz w:val="24"/>
          <w:szCs w:val="24"/>
        </w:rPr>
      </w:pPr>
      <w:r>
        <w:rPr>
          <w:rFonts w:ascii="Arial" w:eastAsia="Helvetica" w:hAnsi="Arial" w:cs="Arial"/>
          <w:sz w:val="24"/>
          <w:szCs w:val="24"/>
        </w:rPr>
        <w:br w:type="page"/>
      </w:r>
    </w:p>
    <w:p w:rsidR="00F86B57" w:rsidRPr="00921EA9" w:rsidRDefault="00921EA9" w:rsidP="00563E4E">
      <w:pPr>
        <w:pStyle w:val="NoSpacing"/>
        <w:jc w:val="both"/>
        <w:rPr>
          <w:rFonts w:ascii="Arial" w:eastAsia="Helvetica" w:hAnsi="Arial" w:cs="Arial"/>
          <w:b/>
          <w:sz w:val="24"/>
          <w:szCs w:val="24"/>
        </w:rPr>
      </w:pPr>
      <w:r w:rsidRPr="00921EA9">
        <w:rPr>
          <w:rFonts w:ascii="Arial" w:eastAsia="Helvetica" w:hAnsi="Arial" w:cs="Arial"/>
          <w:b/>
          <w:sz w:val="24"/>
          <w:szCs w:val="24"/>
        </w:rPr>
        <w:lastRenderedPageBreak/>
        <w:t>Appendix 2</w:t>
      </w:r>
    </w:p>
    <w:p w:rsidR="00921EA9" w:rsidRPr="00921EA9" w:rsidRDefault="00921EA9" w:rsidP="00563E4E">
      <w:pPr>
        <w:pStyle w:val="NoSpacing"/>
        <w:jc w:val="both"/>
        <w:rPr>
          <w:rFonts w:ascii="Arial" w:eastAsia="Helvetica" w:hAnsi="Arial" w:cs="Arial"/>
          <w:b/>
          <w:sz w:val="24"/>
          <w:szCs w:val="24"/>
        </w:rPr>
      </w:pPr>
    </w:p>
    <w:p w:rsidR="00921EA9" w:rsidRPr="00921EA9" w:rsidRDefault="00921EA9" w:rsidP="00921EA9">
      <w:pPr>
        <w:pStyle w:val="NoSpacing"/>
        <w:jc w:val="both"/>
        <w:rPr>
          <w:rFonts w:ascii="Arial" w:eastAsia="Helvetica" w:hAnsi="Arial" w:cs="Arial"/>
          <w:b/>
          <w:sz w:val="24"/>
          <w:szCs w:val="24"/>
        </w:rPr>
      </w:pPr>
      <w:r w:rsidRPr="00921EA9">
        <w:rPr>
          <w:rFonts w:ascii="Arial" w:eastAsia="Helvetica" w:hAnsi="Arial" w:cs="Arial"/>
          <w:b/>
          <w:sz w:val="24"/>
          <w:szCs w:val="24"/>
        </w:rPr>
        <w:t>Challenging decisions on the basis of potential discrimination</w:t>
      </w:r>
    </w:p>
    <w:p w:rsidR="00921EA9" w:rsidRDefault="00921EA9" w:rsidP="00921EA9">
      <w:pPr>
        <w:pStyle w:val="NoSpacing"/>
        <w:jc w:val="both"/>
        <w:rPr>
          <w:rFonts w:ascii="Arial" w:eastAsia="Helvetica" w:hAnsi="Arial" w:cs="Arial"/>
        </w:rPr>
      </w:pPr>
    </w:p>
    <w:p w:rsidR="00921EA9" w:rsidRPr="00921EA9" w:rsidRDefault="00921EA9" w:rsidP="00921EA9">
      <w:pPr>
        <w:pStyle w:val="NoSpacing"/>
        <w:jc w:val="both"/>
        <w:rPr>
          <w:rFonts w:ascii="Arial" w:eastAsia="Helvetica" w:hAnsi="Arial" w:cs="Arial"/>
        </w:rPr>
      </w:pPr>
    </w:p>
    <w:p w:rsidR="00921EA9" w:rsidRPr="00921EA9" w:rsidRDefault="00921EA9" w:rsidP="00921EA9">
      <w:pPr>
        <w:pStyle w:val="NoSpacing"/>
        <w:jc w:val="both"/>
        <w:rPr>
          <w:rFonts w:ascii="Arial" w:eastAsia="Helvetica" w:hAnsi="Arial" w:cs="Arial"/>
        </w:rPr>
      </w:pPr>
      <w:r w:rsidRPr="00921EA9">
        <w:rPr>
          <w:rFonts w:ascii="Arial" w:eastAsia="Helvetica" w:hAnsi="Arial" w:cs="Arial"/>
        </w:rPr>
        <w:t>Unequal outcomes between men and women, black and white, disabled and non-disabled, older and younger teachers may result from overt or direct discrimination, or from a failure to remove or adjust criteria which place certain groups of teachers at a disadvantage.</w:t>
      </w:r>
    </w:p>
    <w:p w:rsidR="00921EA9" w:rsidRPr="00921EA9" w:rsidRDefault="00921EA9" w:rsidP="00921EA9">
      <w:pPr>
        <w:pStyle w:val="NoSpacing"/>
        <w:jc w:val="both"/>
        <w:rPr>
          <w:rFonts w:ascii="Arial" w:eastAsia="Helvetica" w:hAnsi="Arial" w:cs="Arial"/>
        </w:rPr>
      </w:pPr>
    </w:p>
    <w:p w:rsidR="00921EA9" w:rsidRPr="00921EA9" w:rsidRDefault="00921EA9" w:rsidP="00921EA9">
      <w:pPr>
        <w:pStyle w:val="NoSpacing"/>
        <w:jc w:val="both"/>
        <w:rPr>
          <w:rFonts w:ascii="Arial" w:eastAsia="Helvetica" w:hAnsi="Arial" w:cs="Arial"/>
        </w:rPr>
      </w:pPr>
      <w:r w:rsidRPr="00921EA9">
        <w:rPr>
          <w:rFonts w:ascii="Arial" w:eastAsia="Helvetica" w:hAnsi="Arial" w:cs="Arial"/>
        </w:rPr>
        <w:t>Direct discrimination in pay may arise, for example, if a teacher’s value is judged by reference to assumptions about what someone with her/his protected characteristics is capable of, rather than by the evidence of what s/he has achieved. Direct discrimination in pay may also arise if a teacher is denied the opportunities (e.g. training, mentoring and/or professional support) which would help improve their teaching practice and put their skills and abilities in the best light.</w:t>
      </w:r>
    </w:p>
    <w:p w:rsidR="00921EA9" w:rsidRPr="00921EA9" w:rsidRDefault="00921EA9" w:rsidP="00921EA9">
      <w:pPr>
        <w:pStyle w:val="NoSpacing"/>
        <w:jc w:val="both"/>
        <w:rPr>
          <w:rFonts w:ascii="Arial" w:eastAsia="Helvetica" w:hAnsi="Arial" w:cs="Arial"/>
        </w:rPr>
      </w:pPr>
    </w:p>
    <w:p w:rsidR="00921EA9" w:rsidRPr="00921EA9" w:rsidRDefault="00921EA9" w:rsidP="00921EA9">
      <w:pPr>
        <w:pStyle w:val="NoSpacing"/>
        <w:jc w:val="both"/>
        <w:rPr>
          <w:rFonts w:ascii="Arial" w:eastAsia="Helvetica" w:hAnsi="Arial" w:cs="Arial"/>
        </w:rPr>
      </w:pPr>
      <w:r w:rsidRPr="00921EA9">
        <w:rPr>
          <w:rFonts w:ascii="Arial" w:eastAsia="Helvetica" w:hAnsi="Arial" w:cs="Arial"/>
        </w:rPr>
        <w:t>In contrast, indirect discrimination may arise if an employer assesses the worth of each individual’s contribution to the school by reference to criteria which, although they apply equally to everyone, are harder for teachers with certain characteristics to meet and therefore place them at a disadvantage.  By way of example, criteria based on contribution to pupil activities beyond the normal working day would disadvantage some teachers with family caring responsibilities and disproportionately affect women, who still carry greater family responsibilities in British society than men.</w:t>
      </w:r>
    </w:p>
    <w:p w:rsidR="00921EA9" w:rsidRPr="00921EA9" w:rsidRDefault="00921EA9" w:rsidP="00921EA9">
      <w:pPr>
        <w:pStyle w:val="NoSpacing"/>
        <w:jc w:val="both"/>
        <w:rPr>
          <w:rFonts w:ascii="Arial" w:eastAsia="Helvetica" w:hAnsi="Arial" w:cs="Arial"/>
        </w:rPr>
      </w:pPr>
    </w:p>
    <w:p w:rsidR="00921EA9" w:rsidRPr="00921EA9" w:rsidRDefault="00921EA9" w:rsidP="00921EA9">
      <w:pPr>
        <w:pStyle w:val="NoSpacing"/>
        <w:jc w:val="both"/>
        <w:rPr>
          <w:rFonts w:ascii="Arial" w:eastAsia="Helvetica" w:hAnsi="Arial" w:cs="Arial"/>
          <w:b/>
        </w:rPr>
      </w:pPr>
      <w:r w:rsidRPr="00921EA9">
        <w:rPr>
          <w:rFonts w:ascii="Arial" w:eastAsia="Helvetica" w:hAnsi="Arial" w:cs="Arial"/>
          <w:b/>
        </w:rPr>
        <w:t>Dealing with discriminatory performance objectives at the appraisal stage</w:t>
      </w:r>
    </w:p>
    <w:p w:rsidR="00921EA9" w:rsidRPr="00921EA9" w:rsidRDefault="00921EA9" w:rsidP="00921EA9">
      <w:pPr>
        <w:pStyle w:val="NoSpacing"/>
        <w:jc w:val="both"/>
        <w:rPr>
          <w:rFonts w:ascii="Arial" w:eastAsia="Helvetica" w:hAnsi="Arial" w:cs="Arial"/>
        </w:rPr>
      </w:pPr>
    </w:p>
    <w:p w:rsidR="00921EA9" w:rsidRPr="00921EA9" w:rsidRDefault="00921EA9" w:rsidP="00921EA9">
      <w:pPr>
        <w:pStyle w:val="NoSpacing"/>
        <w:jc w:val="both"/>
        <w:rPr>
          <w:rFonts w:ascii="Arial" w:eastAsia="Helvetica" w:hAnsi="Arial" w:cs="Arial"/>
        </w:rPr>
      </w:pPr>
      <w:r w:rsidRPr="00921EA9">
        <w:rPr>
          <w:rFonts w:ascii="Arial" w:eastAsia="Helvetica" w:hAnsi="Arial" w:cs="Arial"/>
        </w:rPr>
        <w:t>Where a member believes that a performance objective is likely to place her/him at a disadvantage and that the disadvantage caused is likely to lead to discriminatory pay outcomes, s/he should not agree to the performance objective without seeking appropriate advice from the Union.  Dealing with such concerns at the pay appeal stage is akin to closing the stable door after the horse has bolted.</w:t>
      </w:r>
    </w:p>
    <w:p w:rsidR="00921EA9" w:rsidRPr="00921EA9" w:rsidRDefault="00921EA9" w:rsidP="00921EA9">
      <w:pPr>
        <w:pStyle w:val="NoSpacing"/>
        <w:jc w:val="both"/>
        <w:rPr>
          <w:rFonts w:ascii="Arial" w:eastAsia="Helvetica" w:hAnsi="Arial" w:cs="Arial"/>
        </w:rPr>
      </w:pPr>
    </w:p>
    <w:p w:rsidR="00921EA9" w:rsidRPr="00921EA9" w:rsidRDefault="00921EA9" w:rsidP="00921EA9">
      <w:pPr>
        <w:pStyle w:val="NoSpacing"/>
        <w:jc w:val="both"/>
        <w:rPr>
          <w:rFonts w:ascii="Arial" w:eastAsia="Helvetica" w:hAnsi="Arial" w:cs="Arial"/>
          <w:b/>
        </w:rPr>
      </w:pPr>
      <w:r w:rsidRPr="00921EA9">
        <w:rPr>
          <w:rFonts w:ascii="Arial" w:eastAsia="Helvetica" w:hAnsi="Arial" w:cs="Arial"/>
          <w:b/>
        </w:rPr>
        <w:t>Women teachers</w:t>
      </w:r>
    </w:p>
    <w:p w:rsidR="00921EA9" w:rsidRPr="00921EA9" w:rsidRDefault="00921EA9" w:rsidP="00921EA9">
      <w:pPr>
        <w:pStyle w:val="NoSpacing"/>
        <w:jc w:val="both"/>
        <w:rPr>
          <w:rFonts w:ascii="Arial" w:eastAsia="Helvetica" w:hAnsi="Arial" w:cs="Arial"/>
        </w:rPr>
      </w:pPr>
    </w:p>
    <w:p w:rsidR="00921EA9" w:rsidRPr="00921EA9" w:rsidRDefault="00921EA9" w:rsidP="00921EA9">
      <w:pPr>
        <w:pStyle w:val="NoSpacing"/>
        <w:jc w:val="both"/>
        <w:rPr>
          <w:rFonts w:ascii="Arial" w:eastAsia="Helvetica" w:hAnsi="Arial" w:cs="Arial"/>
        </w:rPr>
      </w:pPr>
      <w:r w:rsidRPr="00921EA9">
        <w:rPr>
          <w:rFonts w:ascii="Arial" w:eastAsia="Helvetica" w:hAnsi="Arial" w:cs="Arial"/>
        </w:rPr>
        <w:t>Below are some truths about the gender pay gap:-</w:t>
      </w:r>
    </w:p>
    <w:p w:rsidR="00921EA9" w:rsidRPr="00921EA9" w:rsidRDefault="00921EA9" w:rsidP="00921EA9">
      <w:pPr>
        <w:pStyle w:val="NoSpacing"/>
        <w:jc w:val="both"/>
        <w:rPr>
          <w:rFonts w:ascii="Arial" w:eastAsia="Helvetica" w:hAnsi="Arial" w:cs="Arial"/>
        </w:rPr>
      </w:pPr>
    </w:p>
    <w:p w:rsidR="00921EA9" w:rsidRPr="00921EA9" w:rsidRDefault="00921EA9" w:rsidP="00921EA9">
      <w:pPr>
        <w:pStyle w:val="NoSpacing"/>
        <w:numPr>
          <w:ilvl w:val="0"/>
          <w:numId w:val="12"/>
        </w:numPr>
        <w:jc w:val="both"/>
        <w:rPr>
          <w:rFonts w:ascii="Arial" w:eastAsia="Helvetica" w:hAnsi="Arial" w:cs="Arial"/>
        </w:rPr>
      </w:pPr>
      <w:r w:rsidRPr="00921EA9">
        <w:rPr>
          <w:rFonts w:ascii="Arial" w:eastAsia="Helvetica" w:hAnsi="Arial" w:cs="Arial"/>
        </w:rPr>
        <w:t>Women face a pay gap in nearly every occupation – teaching is no exception;</w:t>
      </w:r>
    </w:p>
    <w:p w:rsidR="00921EA9" w:rsidRPr="00921EA9" w:rsidRDefault="00921EA9" w:rsidP="00921EA9">
      <w:pPr>
        <w:pStyle w:val="NoSpacing"/>
        <w:numPr>
          <w:ilvl w:val="0"/>
          <w:numId w:val="12"/>
        </w:numPr>
        <w:jc w:val="both"/>
        <w:rPr>
          <w:rFonts w:ascii="Arial" w:eastAsia="Helvetica" w:hAnsi="Arial" w:cs="Arial"/>
        </w:rPr>
      </w:pPr>
      <w:r w:rsidRPr="00921EA9">
        <w:rPr>
          <w:rFonts w:ascii="Arial" w:eastAsia="Helvetica" w:hAnsi="Arial" w:cs="Arial"/>
        </w:rPr>
        <w:t>The pay gap is worse for BME and disabled women;</w:t>
      </w:r>
    </w:p>
    <w:p w:rsidR="00921EA9" w:rsidRPr="00921EA9" w:rsidRDefault="00921EA9" w:rsidP="00921EA9">
      <w:pPr>
        <w:pStyle w:val="NoSpacing"/>
        <w:numPr>
          <w:ilvl w:val="0"/>
          <w:numId w:val="12"/>
        </w:numPr>
        <w:jc w:val="both"/>
        <w:rPr>
          <w:rFonts w:ascii="Arial" w:eastAsia="Helvetica" w:hAnsi="Arial" w:cs="Arial"/>
        </w:rPr>
      </w:pPr>
      <w:r w:rsidRPr="00921EA9">
        <w:rPr>
          <w:rFonts w:ascii="Arial" w:eastAsia="Helvetica" w:hAnsi="Arial" w:cs="Arial"/>
        </w:rPr>
        <w:t>The pay gap grows as women become older;</w:t>
      </w:r>
    </w:p>
    <w:p w:rsidR="00921EA9" w:rsidRPr="00921EA9" w:rsidRDefault="00921EA9" w:rsidP="00921EA9">
      <w:pPr>
        <w:pStyle w:val="NoSpacing"/>
        <w:numPr>
          <w:ilvl w:val="0"/>
          <w:numId w:val="12"/>
        </w:numPr>
        <w:jc w:val="both"/>
        <w:rPr>
          <w:rFonts w:ascii="Arial" w:eastAsia="Helvetica" w:hAnsi="Arial" w:cs="Arial"/>
        </w:rPr>
      </w:pPr>
      <w:r w:rsidRPr="00921EA9">
        <w:rPr>
          <w:rFonts w:ascii="Arial" w:eastAsia="Helvetica" w:hAnsi="Arial" w:cs="Arial"/>
        </w:rPr>
        <w:t>The pay gap exists among women without children as well as those with children.</w:t>
      </w:r>
    </w:p>
    <w:p w:rsidR="00921EA9" w:rsidRPr="00921EA9" w:rsidRDefault="00921EA9" w:rsidP="00921EA9">
      <w:pPr>
        <w:pStyle w:val="NoSpacing"/>
        <w:jc w:val="both"/>
        <w:rPr>
          <w:rFonts w:ascii="Arial" w:eastAsia="Helvetica" w:hAnsi="Arial" w:cs="Arial"/>
        </w:rPr>
      </w:pPr>
    </w:p>
    <w:p w:rsidR="00921EA9" w:rsidRPr="00921EA9" w:rsidRDefault="00921EA9" w:rsidP="00921EA9">
      <w:pPr>
        <w:pStyle w:val="NoSpacing"/>
        <w:jc w:val="both"/>
        <w:rPr>
          <w:rFonts w:ascii="Arial" w:eastAsia="Helvetica" w:hAnsi="Arial" w:cs="Arial"/>
        </w:rPr>
      </w:pPr>
      <w:r w:rsidRPr="00921EA9">
        <w:rPr>
          <w:rFonts w:ascii="Arial" w:eastAsia="Helvetica" w:hAnsi="Arial" w:cs="Arial"/>
        </w:rPr>
        <w:t>The School Workforce Census (England) 2013 indicated that in secondary schools, women teachers over the age of 29 received less pay than their male counterparts.  The disparity in pay continued throughout their teaching career.</w:t>
      </w:r>
    </w:p>
    <w:p w:rsidR="00921EA9" w:rsidRPr="00921EA9" w:rsidRDefault="00921EA9" w:rsidP="00921EA9">
      <w:pPr>
        <w:pStyle w:val="NoSpacing"/>
        <w:jc w:val="both"/>
        <w:rPr>
          <w:rFonts w:ascii="Arial" w:eastAsia="Helvetica" w:hAnsi="Arial" w:cs="Arial"/>
        </w:rPr>
      </w:pPr>
    </w:p>
    <w:p w:rsidR="00921EA9" w:rsidRPr="00921EA9" w:rsidRDefault="00921EA9" w:rsidP="00921EA9">
      <w:pPr>
        <w:pStyle w:val="NoSpacing"/>
        <w:jc w:val="both"/>
        <w:rPr>
          <w:rFonts w:ascii="Arial" w:eastAsia="Helvetica" w:hAnsi="Arial" w:cs="Arial"/>
        </w:rPr>
      </w:pPr>
      <w:r w:rsidRPr="00921EA9">
        <w:rPr>
          <w:rFonts w:ascii="Arial" w:eastAsia="Helvetica" w:hAnsi="Arial" w:cs="Arial"/>
        </w:rPr>
        <w:t>Women teachers may be disadvantaged by appraisal and pay policies which attach greater value to:-</w:t>
      </w:r>
    </w:p>
    <w:p w:rsidR="00921EA9" w:rsidRPr="00921EA9" w:rsidRDefault="00921EA9" w:rsidP="00921EA9">
      <w:pPr>
        <w:pStyle w:val="NoSpacing"/>
        <w:jc w:val="both"/>
        <w:rPr>
          <w:rFonts w:ascii="Arial" w:eastAsia="Helvetica" w:hAnsi="Arial" w:cs="Arial"/>
        </w:rPr>
      </w:pPr>
    </w:p>
    <w:p w:rsidR="00921EA9" w:rsidRPr="00921EA9" w:rsidRDefault="00921EA9" w:rsidP="00921EA9">
      <w:pPr>
        <w:pStyle w:val="NoSpacing"/>
        <w:numPr>
          <w:ilvl w:val="0"/>
          <w:numId w:val="13"/>
        </w:numPr>
        <w:jc w:val="both"/>
        <w:rPr>
          <w:rFonts w:ascii="Arial" w:eastAsia="Helvetica" w:hAnsi="Arial" w:cs="Arial"/>
        </w:rPr>
      </w:pPr>
      <w:r w:rsidRPr="00921EA9">
        <w:rPr>
          <w:rFonts w:ascii="Arial" w:eastAsia="Helvetica" w:hAnsi="Arial" w:cs="Arial"/>
        </w:rPr>
        <w:t>Full-time working (women are still more likely than men to work part-time);</w:t>
      </w:r>
    </w:p>
    <w:p w:rsidR="00921EA9" w:rsidRPr="00921EA9" w:rsidRDefault="00921EA9" w:rsidP="00921EA9">
      <w:pPr>
        <w:pStyle w:val="NoSpacing"/>
        <w:numPr>
          <w:ilvl w:val="0"/>
          <w:numId w:val="13"/>
        </w:numPr>
        <w:jc w:val="both"/>
        <w:rPr>
          <w:rFonts w:ascii="Arial" w:eastAsia="Helvetica" w:hAnsi="Arial" w:cs="Arial"/>
        </w:rPr>
      </w:pPr>
      <w:r w:rsidRPr="00921EA9">
        <w:rPr>
          <w:rFonts w:ascii="Arial" w:eastAsia="Helvetica" w:hAnsi="Arial" w:cs="Arial"/>
        </w:rPr>
        <w:t>A commitment to work unsociable hours;</w:t>
      </w:r>
    </w:p>
    <w:p w:rsidR="00921EA9" w:rsidRPr="00921EA9" w:rsidRDefault="00921EA9" w:rsidP="00921EA9">
      <w:pPr>
        <w:pStyle w:val="NoSpacing"/>
        <w:numPr>
          <w:ilvl w:val="0"/>
          <w:numId w:val="13"/>
        </w:numPr>
        <w:jc w:val="both"/>
        <w:rPr>
          <w:rFonts w:ascii="Arial" w:eastAsia="Helvetica" w:hAnsi="Arial" w:cs="Arial"/>
        </w:rPr>
      </w:pPr>
      <w:r w:rsidRPr="00921EA9">
        <w:rPr>
          <w:rFonts w:ascii="Arial" w:eastAsia="Helvetica" w:hAnsi="Arial" w:cs="Arial"/>
        </w:rPr>
        <w:t>A willingness to take on greater responsibilities;</w:t>
      </w:r>
    </w:p>
    <w:p w:rsidR="00921EA9" w:rsidRPr="00921EA9" w:rsidRDefault="00921EA9" w:rsidP="00921EA9">
      <w:pPr>
        <w:pStyle w:val="NoSpacing"/>
        <w:numPr>
          <w:ilvl w:val="0"/>
          <w:numId w:val="13"/>
        </w:numPr>
        <w:jc w:val="both"/>
        <w:rPr>
          <w:rFonts w:ascii="Arial" w:eastAsia="Helvetica" w:hAnsi="Arial" w:cs="Arial"/>
        </w:rPr>
      </w:pPr>
      <w:r w:rsidRPr="00921EA9">
        <w:rPr>
          <w:rFonts w:ascii="Arial" w:eastAsia="Helvetica" w:hAnsi="Arial" w:cs="Arial"/>
        </w:rPr>
        <w:t>Very active involvement in extracurricular activities;</w:t>
      </w:r>
    </w:p>
    <w:p w:rsidR="00921EA9" w:rsidRPr="00921EA9" w:rsidRDefault="00921EA9" w:rsidP="00921EA9">
      <w:pPr>
        <w:pStyle w:val="NoSpacing"/>
        <w:numPr>
          <w:ilvl w:val="0"/>
          <w:numId w:val="13"/>
        </w:numPr>
        <w:jc w:val="both"/>
        <w:rPr>
          <w:rFonts w:ascii="Arial" w:eastAsia="Helvetica" w:hAnsi="Arial" w:cs="Arial"/>
        </w:rPr>
      </w:pPr>
      <w:r w:rsidRPr="00921EA9">
        <w:rPr>
          <w:rFonts w:ascii="Arial" w:eastAsia="Helvetica" w:hAnsi="Arial" w:cs="Arial"/>
        </w:rPr>
        <w:t>Contributions to meetings held outside the school day;</w:t>
      </w:r>
    </w:p>
    <w:p w:rsidR="00921EA9" w:rsidRPr="00921EA9" w:rsidRDefault="00921EA9" w:rsidP="00921EA9">
      <w:pPr>
        <w:pStyle w:val="NoSpacing"/>
        <w:numPr>
          <w:ilvl w:val="0"/>
          <w:numId w:val="13"/>
        </w:numPr>
        <w:jc w:val="both"/>
        <w:rPr>
          <w:rFonts w:ascii="Arial" w:eastAsia="Helvetica" w:hAnsi="Arial" w:cs="Arial"/>
        </w:rPr>
      </w:pPr>
      <w:r w:rsidRPr="00921EA9">
        <w:rPr>
          <w:rFonts w:ascii="Arial" w:eastAsia="Helvetica" w:hAnsi="Arial" w:cs="Arial"/>
        </w:rPr>
        <w:t>Excellent attendance record (women taking maternity leave may be disadvantaged, as will women taking time-off to care for sick children and elderly relatives);</w:t>
      </w:r>
    </w:p>
    <w:p w:rsidR="00921EA9" w:rsidRPr="00921EA9" w:rsidRDefault="00921EA9" w:rsidP="00921EA9">
      <w:pPr>
        <w:pStyle w:val="NoSpacing"/>
        <w:numPr>
          <w:ilvl w:val="0"/>
          <w:numId w:val="13"/>
        </w:numPr>
        <w:jc w:val="both"/>
        <w:rPr>
          <w:rFonts w:ascii="Arial" w:eastAsia="Helvetica" w:hAnsi="Arial" w:cs="Arial"/>
        </w:rPr>
      </w:pPr>
      <w:r w:rsidRPr="00921EA9">
        <w:rPr>
          <w:rFonts w:ascii="Arial" w:eastAsia="Helvetica" w:hAnsi="Arial" w:cs="Arial"/>
        </w:rPr>
        <w:t>Quantity of work output (without reference to quality of work);</w:t>
      </w:r>
    </w:p>
    <w:p w:rsidR="00921EA9" w:rsidRPr="00921EA9" w:rsidRDefault="00921EA9" w:rsidP="00921EA9">
      <w:pPr>
        <w:pStyle w:val="NoSpacing"/>
        <w:numPr>
          <w:ilvl w:val="0"/>
          <w:numId w:val="13"/>
        </w:numPr>
        <w:jc w:val="both"/>
        <w:rPr>
          <w:rFonts w:ascii="Arial" w:eastAsia="Helvetica" w:hAnsi="Arial" w:cs="Arial"/>
        </w:rPr>
      </w:pPr>
      <w:r w:rsidRPr="00921EA9">
        <w:rPr>
          <w:rFonts w:ascii="Arial" w:eastAsia="Helvetica" w:hAnsi="Arial" w:cs="Arial"/>
        </w:rPr>
        <w:lastRenderedPageBreak/>
        <w:t>Subject areas (women are likely to be disadvantaged if greater value is attached to Maths and Science than the Arts and Humanities).</w:t>
      </w:r>
    </w:p>
    <w:p w:rsidR="00921EA9" w:rsidRPr="00921EA9" w:rsidRDefault="00921EA9" w:rsidP="00921EA9">
      <w:pPr>
        <w:pStyle w:val="NoSpacing"/>
        <w:jc w:val="both"/>
        <w:rPr>
          <w:rFonts w:ascii="Arial" w:eastAsia="Helvetica" w:hAnsi="Arial" w:cs="Arial"/>
        </w:rPr>
      </w:pPr>
    </w:p>
    <w:p w:rsidR="00921EA9" w:rsidRPr="00921EA9" w:rsidRDefault="00921EA9" w:rsidP="00921EA9">
      <w:pPr>
        <w:pStyle w:val="NoSpacing"/>
        <w:jc w:val="both"/>
        <w:rPr>
          <w:rFonts w:ascii="Arial" w:eastAsia="Helvetica" w:hAnsi="Arial" w:cs="Arial"/>
        </w:rPr>
      </w:pPr>
      <w:r w:rsidRPr="00921EA9">
        <w:rPr>
          <w:rFonts w:ascii="Arial" w:eastAsia="Helvetica" w:hAnsi="Arial" w:cs="Arial"/>
        </w:rPr>
        <w:t>Employers are not of course prevented from attaching value to the above and remunerating teachers accordingly.  The law, however, requires that where they attach value to these areas, their actions must be capable of objective justification.  For example, if a female teacher has a smaller quantity of work output than a male teacher, but is nevertheless as effective as the male teacher, then all things being equal, an employer may struggle to justify a difference in pay between the two.</w:t>
      </w:r>
    </w:p>
    <w:p w:rsidR="00921EA9" w:rsidRPr="00921EA9" w:rsidRDefault="00921EA9" w:rsidP="00921EA9">
      <w:pPr>
        <w:pStyle w:val="NoSpacing"/>
        <w:jc w:val="both"/>
        <w:rPr>
          <w:rFonts w:ascii="Arial" w:eastAsia="Helvetica" w:hAnsi="Arial" w:cs="Arial"/>
        </w:rPr>
      </w:pPr>
    </w:p>
    <w:p w:rsidR="00921EA9" w:rsidRPr="00921EA9" w:rsidRDefault="00921EA9" w:rsidP="00921EA9">
      <w:pPr>
        <w:pStyle w:val="NoSpacing"/>
        <w:jc w:val="both"/>
        <w:rPr>
          <w:rFonts w:ascii="Arial" w:eastAsia="Helvetica" w:hAnsi="Arial" w:cs="Arial"/>
          <w:b/>
        </w:rPr>
      </w:pPr>
      <w:r w:rsidRPr="00921EA9">
        <w:rPr>
          <w:rFonts w:ascii="Arial" w:eastAsia="Helvetica" w:hAnsi="Arial" w:cs="Arial"/>
          <w:b/>
        </w:rPr>
        <w:t>Black and minority ethnic teachers</w:t>
      </w:r>
    </w:p>
    <w:p w:rsidR="00921EA9" w:rsidRPr="00921EA9" w:rsidRDefault="00921EA9" w:rsidP="00921EA9">
      <w:pPr>
        <w:pStyle w:val="NoSpacing"/>
        <w:jc w:val="both"/>
        <w:rPr>
          <w:rFonts w:ascii="Arial" w:eastAsia="Helvetica" w:hAnsi="Arial" w:cs="Arial"/>
        </w:rPr>
      </w:pPr>
    </w:p>
    <w:p w:rsidR="00921EA9" w:rsidRPr="00921EA9" w:rsidRDefault="00921EA9" w:rsidP="00921EA9">
      <w:pPr>
        <w:pStyle w:val="NoSpacing"/>
        <w:jc w:val="both"/>
        <w:rPr>
          <w:rFonts w:ascii="Arial" w:eastAsia="Helvetica" w:hAnsi="Arial" w:cs="Arial"/>
        </w:rPr>
      </w:pPr>
      <w:r w:rsidRPr="00921EA9">
        <w:rPr>
          <w:rFonts w:ascii="Arial" w:eastAsia="Helvetica" w:hAnsi="Arial" w:cs="Arial"/>
        </w:rPr>
        <w:t>Pay discrimination among Black and minority ethnic teachers is, in the NUT’s casework experience, extremely difficult to prove.  This is because the motives and behaviours underlying less favourable treatment are very subtle, may sometimes be unconscious and are often the result of the application of appraisal and pay policies rather than the policies themselves.  During the first years of the threshold application system, for example, evidence of discrimination on the basis of race was found by DfE monitoring.</w:t>
      </w:r>
    </w:p>
    <w:p w:rsidR="00921EA9" w:rsidRPr="00921EA9" w:rsidRDefault="00921EA9" w:rsidP="00921EA9">
      <w:pPr>
        <w:pStyle w:val="NoSpacing"/>
        <w:jc w:val="both"/>
        <w:rPr>
          <w:rFonts w:ascii="Arial" w:eastAsia="Helvetica" w:hAnsi="Arial" w:cs="Arial"/>
        </w:rPr>
      </w:pPr>
    </w:p>
    <w:p w:rsidR="00921EA9" w:rsidRPr="00921EA9" w:rsidRDefault="00921EA9" w:rsidP="00921EA9">
      <w:pPr>
        <w:pStyle w:val="NoSpacing"/>
        <w:jc w:val="both"/>
        <w:rPr>
          <w:rFonts w:ascii="Arial" w:eastAsia="Helvetica" w:hAnsi="Arial" w:cs="Arial"/>
        </w:rPr>
      </w:pPr>
      <w:r w:rsidRPr="00921EA9">
        <w:rPr>
          <w:rFonts w:ascii="Arial" w:eastAsia="Helvetica" w:hAnsi="Arial" w:cs="Arial"/>
        </w:rPr>
        <w:t>BME teachers often report the following as a possible explanation for their lack of relative success in pay, appraisal and promotion arrangements:-</w:t>
      </w:r>
    </w:p>
    <w:p w:rsidR="00921EA9" w:rsidRPr="00921EA9" w:rsidRDefault="00921EA9" w:rsidP="00921EA9">
      <w:pPr>
        <w:pStyle w:val="NoSpacing"/>
        <w:jc w:val="both"/>
        <w:rPr>
          <w:rFonts w:ascii="Arial" w:eastAsia="Helvetica" w:hAnsi="Arial" w:cs="Arial"/>
        </w:rPr>
      </w:pPr>
    </w:p>
    <w:p w:rsidR="00921EA9" w:rsidRPr="00921EA9" w:rsidRDefault="00921EA9" w:rsidP="00921EA9">
      <w:pPr>
        <w:pStyle w:val="NoSpacing"/>
        <w:numPr>
          <w:ilvl w:val="0"/>
          <w:numId w:val="14"/>
        </w:numPr>
        <w:ind w:left="360"/>
        <w:jc w:val="both"/>
        <w:rPr>
          <w:rFonts w:ascii="Arial" w:eastAsia="Helvetica" w:hAnsi="Arial" w:cs="Arial"/>
        </w:rPr>
      </w:pPr>
      <w:r w:rsidRPr="00921EA9">
        <w:rPr>
          <w:rFonts w:ascii="Arial" w:eastAsia="Helvetica" w:hAnsi="Arial" w:cs="Arial"/>
        </w:rPr>
        <w:t>Racial abuse from pupils leading to behaviour management issues;</w:t>
      </w:r>
    </w:p>
    <w:p w:rsidR="00921EA9" w:rsidRPr="00921EA9" w:rsidRDefault="00921EA9" w:rsidP="00921EA9">
      <w:pPr>
        <w:pStyle w:val="NoSpacing"/>
        <w:numPr>
          <w:ilvl w:val="0"/>
          <w:numId w:val="14"/>
        </w:numPr>
        <w:ind w:left="360"/>
        <w:jc w:val="both"/>
        <w:rPr>
          <w:rFonts w:ascii="Arial" w:eastAsia="Helvetica" w:hAnsi="Arial" w:cs="Arial"/>
        </w:rPr>
      </w:pPr>
      <w:r w:rsidRPr="00921EA9">
        <w:rPr>
          <w:rFonts w:ascii="Arial" w:eastAsia="Helvetica" w:hAnsi="Arial" w:cs="Arial"/>
        </w:rPr>
        <w:t>School inaction in relation to reported incidents of racial abuse;</w:t>
      </w:r>
    </w:p>
    <w:p w:rsidR="00921EA9" w:rsidRPr="00921EA9" w:rsidRDefault="00921EA9" w:rsidP="00921EA9">
      <w:pPr>
        <w:pStyle w:val="NoSpacing"/>
        <w:numPr>
          <w:ilvl w:val="0"/>
          <w:numId w:val="14"/>
        </w:numPr>
        <w:ind w:left="360"/>
        <w:jc w:val="both"/>
        <w:rPr>
          <w:rFonts w:ascii="Arial" w:eastAsia="Helvetica" w:hAnsi="Arial" w:cs="Arial"/>
        </w:rPr>
      </w:pPr>
      <w:r w:rsidRPr="00921EA9">
        <w:rPr>
          <w:rFonts w:ascii="Arial" w:eastAsia="Helvetica" w:hAnsi="Arial" w:cs="Arial"/>
        </w:rPr>
        <w:t>Absence from workplace caused by lack of support and understanding of the impact of racial abuse;</w:t>
      </w:r>
    </w:p>
    <w:p w:rsidR="00921EA9" w:rsidRPr="00921EA9" w:rsidRDefault="00921EA9" w:rsidP="00921EA9">
      <w:pPr>
        <w:pStyle w:val="NoSpacing"/>
        <w:numPr>
          <w:ilvl w:val="0"/>
          <w:numId w:val="14"/>
        </w:numPr>
        <w:ind w:left="360"/>
        <w:jc w:val="both"/>
        <w:rPr>
          <w:rFonts w:ascii="Arial" w:eastAsia="Helvetica" w:hAnsi="Arial" w:cs="Arial"/>
        </w:rPr>
      </w:pPr>
      <w:r w:rsidRPr="00921EA9">
        <w:rPr>
          <w:rFonts w:ascii="Arial" w:eastAsia="Helvetica" w:hAnsi="Arial" w:cs="Arial"/>
        </w:rPr>
        <w:t>Lack of confidence (an NUT survey revealed that on average BME teachers in the SMT applied for an SMT post at least twice before achieving success);</w:t>
      </w:r>
    </w:p>
    <w:p w:rsidR="00921EA9" w:rsidRPr="00921EA9" w:rsidRDefault="00921EA9" w:rsidP="00921EA9">
      <w:pPr>
        <w:pStyle w:val="NoSpacing"/>
        <w:numPr>
          <w:ilvl w:val="0"/>
          <w:numId w:val="14"/>
        </w:numPr>
        <w:ind w:left="360"/>
        <w:jc w:val="both"/>
        <w:rPr>
          <w:rFonts w:ascii="Arial" w:eastAsia="Helvetica" w:hAnsi="Arial" w:cs="Arial"/>
        </w:rPr>
      </w:pPr>
      <w:r w:rsidRPr="00921EA9">
        <w:rPr>
          <w:rFonts w:ascii="Arial" w:eastAsia="Helvetica" w:hAnsi="Arial" w:cs="Arial"/>
        </w:rPr>
        <w:t>Lack of access to continuing professional development and knowledge of appropriate courses and development opportunities;</w:t>
      </w:r>
    </w:p>
    <w:p w:rsidR="00921EA9" w:rsidRPr="00921EA9" w:rsidRDefault="00921EA9" w:rsidP="00921EA9">
      <w:pPr>
        <w:pStyle w:val="NoSpacing"/>
        <w:numPr>
          <w:ilvl w:val="0"/>
          <w:numId w:val="14"/>
        </w:numPr>
        <w:ind w:left="360"/>
        <w:jc w:val="both"/>
        <w:rPr>
          <w:rFonts w:ascii="Arial" w:eastAsia="Helvetica" w:hAnsi="Arial" w:cs="Arial"/>
        </w:rPr>
      </w:pPr>
      <w:r w:rsidRPr="00921EA9">
        <w:rPr>
          <w:rFonts w:ascii="Arial" w:eastAsia="Helvetica" w:hAnsi="Arial" w:cs="Arial"/>
        </w:rPr>
        <w:t>Unacknowledged contribution to the life of the school (e.g. supporting and mentoring NQTs);</w:t>
      </w:r>
    </w:p>
    <w:p w:rsidR="00921EA9" w:rsidRPr="00921EA9" w:rsidRDefault="00921EA9" w:rsidP="00921EA9">
      <w:pPr>
        <w:pStyle w:val="NoSpacing"/>
        <w:numPr>
          <w:ilvl w:val="0"/>
          <w:numId w:val="14"/>
        </w:numPr>
        <w:ind w:left="360"/>
        <w:jc w:val="both"/>
        <w:rPr>
          <w:rFonts w:ascii="Arial" w:eastAsia="Helvetica" w:hAnsi="Arial" w:cs="Arial"/>
        </w:rPr>
      </w:pPr>
      <w:r w:rsidRPr="00921EA9">
        <w:rPr>
          <w:rFonts w:ascii="Arial" w:eastAsia="Helvetica" w:hAnsi="Arial" w:cs="Arial"/>
        </w:rPr>
        <w:t xml:space="preserve">Other people’s negative perception of the capability and potential of Black people. </w:t>
      </w:r>
    </w:p>
    <w:p w:rsidR="00921EA9" w:rsidRPr="00921EA9" w:rsidRDefault="00921EA9" w:rsidP="00921EA9">
      <w:pPr>
        <w:pStyle w:val="NoSpacing"/>
        <w:jc w:val="both"/>
        <w:rPr>
          <w:rFonts w:ascii="Arial" w:eastAsia="Helvetica" w:hAnsi="Arial" w:cs="Arial"/>
        </w:rPr>
      </w:pPr>
    </w:p>
    <w:p w:rsidR="00921EA9" w:rsidRPr="00921EA9" w:rsidRDefault="00921EA9" w:rsidP="00921EA9">
      <w:pPr>
        <w:pStyle w:val="NoSpacing"/>
        <w:jc w:val="both"/>
        <w:rPr>
          <w:rFonts w:ascii="Arial" w:eastAsia="Helvetica" w:hAnsi="Arial" w:cs="Arial"/>
        </w:rPr>
      </w:pPr>
      <w:r w:rsidRPr="00921EA9">
        <w:rPr>
          <w:rFonts w:ascii="Arial" w:eastAsia="Helvetica" w:hAnsi="Arial" w:cs="Arial"/>
        </w:rPr>
        <w:t xml:space="preserve">Pay appeals should be considered where an employer applies the following criteria as the basis for a pay award, without taking the above factors into account where appropriate:- </w:t>
      </w:r>
    </w:p>
    <w:p w:rsidR="00921EA9" w:rsidRPr="00921EA9" w:rsidRDefault="00921EA9" w:rsidP="00921EA9">
      <w:pPr>
        <w:pStyle w:val="NoSpacing"/>
        <w:jc w:val="both"/>
        <w:rPr>
          <w:rFonts w:ascii="Arial" w:eastAsia="Helvetica" w:hAnsi="Arial" w:cs="Arial"/>
        </w:rPr>
      </w:pPr>
    </w:p>
    <w:p w:rsidR="00921EA9" w:rsidRPr="00921EA9" w:rsidRDefault="00921EA9" w:rsidP="00921EA9">
      <w:pPr>
        <w:pStyle w:val="NoSpacing"/>
        <w:numPr>
          <w:ilvl w:val="0"/>
          <w:numId w:val="15"/>
        </w:numPr>
        <w:jc w:val="both"/>
        <w:rPr>
          <w:rFonts w:ascii="Arial" w:eastAsia="Helvetica" w:hAnsi="Arial" w:cs="Arial"/>
        </w:rPr>
      </w:pPr>
      <w:r w:rsidRPr="00921EA9">
        <w:rPr>
          <w:rFonts w:ascii="Arial" w:eastAsia="Helvetica" w:hAnsi="Arial" w:cs="Arial"/>
        </w:rPr>
        <w:t>Relationships with pupils;</w:t>
      </w:r>
    </w:p>
    <w:p w:rsidR="00921EA9" w:rsidRPr="00921EA9" w:rsidRDefault="00921EA9" w:rsidP="00921EA9">
      <w:pPr>
        <w:pStyle w:val="NoSpacing"/>
        <w:numPr>
          <w:ilvl w:val="0"/>
          <w:numId w:val="15"/>
        </w:numPr>
        <w:jc w:val="both"/>
        <w:rPr>
          <w:rFonts w:ascii="Arial" w:eastAsia="Helvetica" w:hAnsi="Arial" w:cs="Arial"/>
        </w:rPr>
      </w:pPr>
      <w:r w:rsidRPr="00921EA9">
        <w:rPr>
          <w:rFonts w:ascii="Arial" w:eastAsia="Helvetica" w:hAnsi="Arial" w:cs="Arial"/>
        </w:rPr>
        <w:t>Behaviour management;</w:t>
      </w:r>
    </w:p>
    <w:p w:rsidR="00921EA9" w:rsidRPr="00921EA9" w:rsidRDefault="00921EA9" w:rsidP="00921EA9">
      <w:pPr>
        <w:pStyle w:val="NoSpacing"/>
        <w:numPr>
          <w:ilvl w:val="0"/>
          <w:numId w:val="15"/>
        </w:numPr>
        <w:jc w:val="both"/>
        <w:rPr>
          <w:rFonts w:ascii="Arial" w:eastAsia="Helvetica" w:hAnsi="Arial" w:cs="Arial"/>
        </w:rPr>
      </w:pPr>
      <w:r w:rsidRPr="00921EA9">
        <w:rPr>
          <w:rFonts w:ascii="Arial" w:eastAsia="Helvetica" w:hAnsi="Arial" w:cs="Arial"/>
        </w:rPr>
        <w:t>Pupil attainment (BME teachers complain of being expected to achieve the same level of exam success with bottom-set pupils as they would with the top-set)</w:t>
      </w:r>
    </w:p>
    <w:p w:rsidR="00921EA9" w:rsidRPr="00921EA9" w:rsidRDefault="00921EA9" w:rsidP="00921EA9">
      <w:pPr>
        <w:pStyle w:val="NoSpacing"/>
        <w:numPr>
          <w:ilvl w:val="0"/>
          <w:numId w:val="15"/>
        </w:numPr>
        <w:jc w:val="both"/>
        <w:rPr>
          <w:rFonts w:ascii="Arial" w:eastAsia="Helvetica" w:hAnsi="Arial" w:cs="Arial"/>
        </w:rPr>
      </w:pPr>
      <w:r w:rsidRPr="00921EA9">
        <w:rPr>
          <w:rFonts w:ascii="Arial" w:eastAsia="Helvetica" w:hAnsi="Arial" w:cs="Arial"/>
        </w:rPr>
        <w:t>Relationship with parents;</w:t>
      </w:r>
    </w:p>
    <w:p w:rsidR="00921EA9" w:rsidRPr="00921EA9" w:rsidRDefault="00921EA9" w:rsidP="00921EA9">
      <w:pPr>
        <w:pStyle w:val="NoSpacing"/>
        <w:numPr>
          <w:ilvl w:val="0"/>
          <w:numId w:val="15"/>
        </w:numPr>
        <w:jc w:val="both"/>
        <w:rPr>
          <w:rFonts w:ascii="Arial" w:eastAsia="Helvetica" w:hAnsi="Arial" w:cs="Arial"/>
        </w:rPr>
      </w:pPr>
      <w:r w:rsidRPr="00921EA9">
        <w:rPr>
          <w:rFonts w:ascii="Arial" w:eastAsia="Helvetica" w:hAnsi="Arial" w:cs="Arial"/>
        </w:rPr>
        <w:t>Number and quality of CPD courses taken;</w:t>
      </w:r>
    </w:p>
    <w:p w:rsidR="00921EA9" w:rsidRPr="00921EA9" w:rsidRDefault="00921EA9" w:rsidP="00921EA9">
      <w:pPr>
        <w:pStyle w:val="NoSpacing"/>
        <w:numPr>
          <w:ilvl w:val="0"/>
          <w:numId w:val="15"/>
        </w:numPr>
        <w:jc w:val="both"/>
        <w:rPr>
          <w:rFonts w:ascii="Arial" w:eastAsia="Helvetica" w:hAnsi="Arial" w:cs="Arial"/>
        </w:rPr>
      </w:pPr>
      <w:r w:rsidRPr="00921EA9">
        <w:rPr>
          <w:rFonts w:ascii="Arial" w:eastAsia="Helvetica" w:hAnsi="Arial" w:cs="Arial"/>
        </w:rPr>
        <w:t>Effective team member.</w:t>
      </w:r>
    </w:p>
    <w:p w:rsidR="00921EA9" w:rsidRPr="00921EA9" w:rsidRDefault="00921EA9" w:rsidP="00921EA9">
      <w:pPr>
        <w:pStyle w:val="NoSpacing"/>
        <w:jc w:val="both"/>
        <w:rPr>
          <w:rFonts w:ascii="Arial" w:eastAsia="Helvetica" w:hAnsi="Arial" w:cs="Arial"/>
        </w:rPr>
      </w:pPr>
    </w:p>
    <w:p w:rsidR="00921EA9" w:rsidRPr="00921EA9" w:rsidRDefault="00921EA9" w:rsidP="00921EA9">
      <w:pPr>
        <w:pStyle w:val="NoSpacing"/>
        <w:jc w:val="both"/>
        <w:rPr>
          <w:rFonts w:ascii="Arial" w:eastAsia="Helvetica" w:hAnsi="Arial" w:cs="Arial"/>
          <w:b/>
        </w:rPr>
      </w:pPr>
      <w:r w:rsidRPr="00921EA9">
        <w:rPr>
          <w:rFonts w:ascii="Arial" w:eastAsia="Helvetica" w:hAnsi="Arial" w:cs="Arial"/>
          <w:b/>
        </w:rPr>
        <w:t>Disabled teachers</w:t>
      </w:r>
    </w:p>
    <w:p w:rsidR="00921EA9" w:rsidRPr="00921EA9" w:rsidRDefault="00921EA9" w:rsidP="00921EA9">
      <w:pPr>
        <w:pStyle w:val="NoSpacing"/>
        <w:jc w:val="both"/>
        <w:rPr>
          <w:rFonts w:ascii="Arial" w:eastAsia="Helvetica" w:hAnsi="Arial" w:cs="Arial"/>
        </w:rPr>
      </w:pPr>
    </w:p>
    <w:p w:rsidR="00921EA9" w:rsidRPr="00921EA9" w:rsidRDefault="00921EA9" w:rsidP="00921EA9">
      <w:pPr>
        <w:pStyle w:val="NoSpacing"/>
        <w:jc w:val="both"/>
        <w:rPr>
          <w:rFonts w:ascii="Arial" w:eastAsia="Helvetica" w:hAnsi="Arial" w:cs="Arial"/>
        </w:rPr>
      </w:pPr>
      <w:r w:rsidRPr="00921EA9">
        <w:rPr>
          <w:rFonts w:ascii="Arial" w:eastAsia="Helvetica" w:hAnsi="Arial" w:cs="Arial"/>
        </w:rPr>
        <w:t>A study of pay gaps across equality strands, commissioned by the Equality and Human Rights Commission (EHRC), suggests that disabled women and men experience substantial pay gaps and pay penalties.  The reasons given are complex, but they include:-</w:t>
      </w:r>
    </w:p>
    <w:p w:rsidR="00921EA9" w:rsidRPr="00921EA9" w:rsidRDefault="00921EA9" w:rsidP="00921EA9">
      <w:pPr>
        <w:pStyle w:val="NoSpacing"/>
        <w:jc w:val="both"/>
        <w:rPr>
          <w:rFonts w:ascii="Arial" w:eastAsia="Helvetica" w:hAnsi="Arial" w:cs="Arial"/>
        </w:rPr>
      </w:pPr>
    </w:p>
    <w:p w:rsidR="00921EA9" w:rsidRPr="00921EA9" w:rsidRDefault="00921EA9" w:rsidP="00921EA9">
      <w:pPr>
        <w:pStyle w:val="NoSpacing"/>
        <w:numPr>
          <w:ilvl w:val="0"/>
          <w:numId w:val="16"/>
        </w:numPr>
        <w:ind w:left="360"/>
        <w:jc w:val="both"/>
        <w:rPr>
          <w:rFonts w:ascii="Arial" w:eastAsia="Helvetica" w:hAnsi="Arial" w:cs="Arial"/>
        </w:rPr>
      </w:pPr>
      <w:r w:rsidRPr="00921EA9">
        <w:rPr>
          <w:rFonts w:ascii="Arial" w:eastAsia="Helvetica" w:hAnsi="Arial" w:cs="Arial"/>
        </w:rPr>
        <w:t>A large proportion of part-time working among disabled people, which leads to pay inequalities similar to those experienced by women who work part-time; and</w:t>
      </w:r>
    </w:p>
    <w:p w:rsidR="00921EA9" w:rsidRPr="00921EA9" w:rsidRDefault="00921EA9" w:rsidP="00921EA9">
      <w:pPr>
        <w:pStyle w:val="NoSpacing"/>
        <w:numPr>
          <w:ilvl w:val="0"/>
          <w:numId w:val="16"/>
        </w:numPr>
        <w:ind w:left="360"/>
        <w:jc w:val="both"/>
        <w:rPr>
          <w:rFonts w:ascii="Arial" w:eastAsia="Helvetica" w:hAnsi="Arial" w:cs="Arial"/>
        </w:rPr>
      </w:pPr>
      <w:r w:rsidRPr="00921EA9">
        <w:rPr>
          <w:rFonts w:ascii="Arial" w:eastAsia="Helvetica" w:hAnsi="Arial" w:cs="Arial"/>
        </w:rPr>
        <w:t>A ‘glass ceiling’ that appears to operate for more highly qualified disabled people.</w:t>
      </w:r>
    </w:p>
    <w:p w:rsidR="00921EA9" w:rsidRPr="00921EA9" w:rsidRDefault="00921EA9" w:rsidP="00921EA9">
      <w:pPr>
        <w:pStyle w:val="NoSpacing"/>
        <w:jc w:val="both"/>
        <w:rPr>
          <w:rFonts w:ascii="Arial" w:eastAsia="Helvetica" w:hAnsi="Arial" w:cs="Arial"/>
        </w:rPr>
      </w:pPr>
    </w:p>
    <w:p w:rsidR="00921EA9" w:rsidRPr="00921EA9" w:rsidRDefault="00921EA9" w:rsidP="00921EA9">
      <w:pPr>
        <w:pStyle w:val="NoSpacing"/>
        <w:jc w:val="both"/>
        <w:rPr>
          <w:rFonts w:ascii="Arial" w:eastAsia="Helvetica" w:hAnsi="Arial" w:cs="Arial"/>
        </w:rPr>
      </w:pPr>
      <w:r w:rsidRPr="00921EA9">
        <w:rPr>
          <w:rFonts w:ascii="Arial" w:eastAsia="Helvetica" w:hAnsi="Arial" w:cs="Arial"/>
        </w:rPr>
        <w:lastRenderedPageBreak/>
        <w:t>Disabled teachers may be disadvantaged by pay and appraisal policies which attach greater value to:-</w:t>
      </w:r>
    </w:p>
    <w:p w:rsidR="00921EA9" w:rsidRPr="00921EA9" w:rsidRDefault="00921EA9" w:rsidP="00921EA9">
      <w:pPr>
        <w:pStyle w:val="NoSpacing"/>
        <w:jc w:val="both"/>
        <w:rPr>
          <w:rFonts w:ascii="Arial" w:eastAsia="Helvetica" w:hAnsi="Arial" w:cs="Arial"/>
        </w:rPr>
      </w:pPr>
    </w:p>
    <w:p w:rsidR="00921EA9" w:rsidRPr="00921EA9" w:rsidRDefault="00921EA9" w:rsidP="00921EA9">
      <w:pPr>
        <w:pStyle w:val="NoSpacing"/>
        <w:numPr>
          <w:ilvl w:val="0"/>
          <w:numId w:val="17"/>
        </w:numPr>
        <w:jc w:val="both"/>
        <w:rPr>
          <w:rFonts w:ascii="Arial" w:eastAsia="Helvetica" w:hAnsi="Arial" w:cs="Arial"/>
        </w:rPr>
      </w:pPr>
      <w:r w:rsidRPr="00921EA9">
        <w:rPr>
          <w:rFonts w:ascii="Arial" w:eastAsia="Helvetica" w:hAnsi="Arial" w:cs="Arial"/>
        </w:rPr>
        <w:t>Very active involvement in extracurricular activity;</w:t>
      </w:r>
    </w:p>
    <w:p w:rsidR="00921EA9" w:rsidRPr="00921EA9" w:rsidRDefault="00921EA9" w:rsidP="00921EA9">
      <w:pPr>
        <w:pStyle w:val="NoSpacing"/>
        <w:numPr>
          <w:ilvl w:val="0"/>
          <w:numId w:val="17"/>
        </w:numPr>
        <w:jc w:val="both"/>
        <w:rPr>
          <w:rFonts w:ascii="Arial" w:eastAsia="Helvetica" w:hAnsi="Arial" w:cs="Arial"/>
        </w:rPr>
      </w:pPr>
      <w:r w:rsidRPr="00921EA9">
        <w:rPr>
          <w:rFonts w:ascii="Arial" w:eastAsia="Helvetica" w:hAnsi="Arial" w:cs="Arial"/>
        </w:rPr>
        <w:t>Number and quality of CPD courses taken (access to courses may be difficult depending on the nature of the disability/condition);</w:t>
      </w:r>
    </w:p>
    <w:p w:rsidR="00921EA9" w:rsidRPr="00921EA9" w:rsidRDefault="00921EA9" w:rsidP="00921EA9">
      <w:pPr>
        <w:pStyle w:val="NoSpacing"/>
        <w:numPr>
          <w:ilvl w:val="0"/>
          <w:numId w:val="17"/>
        </w:numPr>
        <w:jc w:val="both"/>
        <w:rPr>
          <w:rFonts w:ascii="Arial" w:eastAsia="Helvetica" w:hAnsi="Arial" w:cs="Arial"/>
        </w:rPr>
      </w:pPr>
      <w:r w:rsidRPr="00921EA9">
        <w:rPr>
          <w:rFonts w:ascii="Arial" w:eastAsia="Helvetica" w:hAnsi="Arial" w:cs="Arial"/>
        </w:rPr>
        <w:t>Enthusiasm and energy (teachers with mental impairments often lack enthusiasm and energy);</w:t>
      </w:r>
    </w:p>
    <w:p w:rsidR="00921EA9" w:rsidRPr="00921EA9" w:rsidRDefault="00921EA9" w:rsidP="00921EA9">
      <w:pPr>
        <w:pStyle w:val="NoSpacing"/>
        <w:numPr>
          <w:ilvl w:val="0"/>
          <w:numId w:val="17"/>
        </w:numPr>
        <w:jc w:val="both"/>
        <w:rPr>
          <w:rFonts w:ascii="Arial" w:eastAsia="Helvetica" w:hAnsi="Arial" w:cs="Arial"/>
        </w:rPr>
      </w:pPr>
      <w:r w:rsidRPr="00921EA9">
        <w:rPr>
          <w:rFonts w:ascii="Arial" w:eastAsia="Helvetica" w:hAnsi="Arial" w:cs="Arial"/>
        </w:rPr>
        <w:t>Excellent attendance record;</w:t>
      </w:r>
    </w:p>
    <w:p w:rsidR="00921EA9" w:rsidRPr="00921EA9" w:rsidRDefault="00921EA9" w:rsidP="00921EA9">
      <w:pPr>
        <w:pStyle w:val="NoSpacing"/>
        <w:numPr>
          <w:ilvl w:val="0"/>
          <w:numId w:val="17"/>
        </w:numPr>
        <w:jc w:val="both"/>
        <w:rPr>
          <w:rFonts w:ascii="Arial" w:eastAsia="Helvetica" w:hAnsi="Arial" w:cs="Arial"/>
        </w:rPr>
      </w:pPr>
      <w:r w:rsidRPr="00921EA9">
        <w:rPr>
          <w:rFonts w:ascii="Arial" w:eastAsia="Helvetica" w:hAnsi="Arial" w:cs="Arial"/>
        </w:rPr>
        <w:t>Quantity of work output.</w:t>
      </w:r>
    </w:p>
    <w:p w:rsidR="00921EA9" w:rsidRPr="00921EA9" w:rsidRDefault="00921EA9" w:rsidP="00921EA9">
      <w:pPr>
        <w:pStyle w:val="NoSpacing"/>
        <w:jc w:val="both"/>
        <w:rPr>
          <w:rFonts w:ascii="Arial" w:eastAsia="Helvetica" w:hAnsi="Arial" w:cs="Arial"/>
        </w:rPr>
      </w:pPr>
    </w:p>
    <w:p w:rsidR="00921EA9" w:rsidRPr="00921EA9" w:rsidRDefault="00921EA9" w:rsidP="00921EA9">
      <w:pPr>
        <w:pStyle w:val="NoSpacing"/>
        <w:jc w:val="both"/>
        <w:rPr>
          <w:rFonts w:ascii="Arial" w:eastAsia="Helvetica" w:hAnsi="Arial" w:cs="Arial"/>
        </w:rPr>
      </w:pPr>
      <w:r w:rsidRPr="00921EA9">
        <w:rPr>
          <w:rFonts w:ascii="Arial" w:eastAsia="Helvetica" w:hAnsi="Arial" w:cs="Arial"/>
        </w:rPr>
        <w:t>Where a disabled teacher is disadvantaged by a provision in the pay and/or appraisal policy, the employer may be under a duty to make reasonable adjustments to remove or ameliorate the disadvantage complained of.  For example, where a disabled teacher has been unable to meet her/his performance objectives because of absences related to disability, an employer may be required to rely on the disabled teacher’s performance during the last appraisal cycle as the basis of a pay award, or alternatively, consider using a different and/or shorter time period as the reference period for assessing pay.  In any event, DfE guidance requires pay policies to make it clear how teachers on long-term leave will be treated in relation to pay progression.</w:t>
      </w:r>
    </w:p>
    <w:p w:rsidR="00921EA9" w:rsidRPr="00921EA9" w:rsidRDefault="00921EA9" w:rsidP="00921EA9">
      <w:pPr>
        <w:pStyle w:val="NoSpacing"/>
        <w:jc w:val="both"/>
        <w:rPr>
          <w:rFonts w:ascii="Arial" w:eastAsia="Helvetica" w:hAnsi="Arial" w:cs="Arial"/>
        </w:rPr>
      </w:pPr>
    </w:p>
    <w:p w:rsidR="00921EA9" w:rsidRPr="00921EA9" w:rsidRDefault="00921EA9" w:rsidP="00921EA9">
      <w:pPr>
        <w:pStyle w:val="NoSpacing"/>
        <w:jc w:val="both"/>
        <w:rPr>
          <w:rFonts w:ascii="Arial" w:eastAsia="Helvetica" w:hAnsi="Arial" w:cs="Arial"/>
          <w:b/>
        </w:rPr>
      </w:pPr>
      <w:r w:rsidRPr="00921EA9">
        <w:rPr>
          <w:rFonts w:ascii="Arial" w:eastAsia="Helvetica" w:hAnsi="Arial" w:cs="Arial"/>
          <w:b/>
        </w:rPr>
        <w:t>Younger teachers</w:t>
      </w:r>
    </w:p>
    <w:p w:rsidR="00921EA9" w:rsidRPr="00921EA9" w:rsidRDefault="00921EA9" w:rsidP="00921EA9">
      <w:pPr>
        <w:pStyle w:val="NoSpacing"/>
        <w:jc w:val="both"/>
        <w:rPr>
          <w:rFonts w:ascii="Arial" w:eastAsia="Helvetica" w:hAnsi="Arial" w:cs="Arial"/>
        </w:rPr>
      </w:pPr>
    </w:p>
    <w:p w:rsidR="00921EA9" w:rsidRPr="00921EA9" w:rsidRDefault="00921EA9" w:rsidP="00921EA9">
      <w:pPr>
        <w:pStyle w:val="NoSpacing"/>
        <w:jc w:val="both"/>
        <w:rPr>
          <w:rFonts w:ascii="Arial" w:eastAsia="Helvetica" w:hAnsi="Arial" w:cs="Arial"/>
        </w:rPr>
      </w:pPr>
      <w:r w:rsidRPr="00921EA9">
        <w:rPr>
          <w:rFonts w:ascii="Arial" w:eastAsia="Helvetica" w:hAnsi="Arial" w:cs="Arial"/>
        </w:rPr>
        <w:t>Younger teachers, or to be more precise new entrants to the profession, are likely to experience pay inequality if:-</w:t>
      </w:r>
    </w:p>
    <w:p w:rsidR="00921EA9" w:rsidRPr="00921EA9" w:rsidRDefault="00921EA9" w:rsidP="00921EA9">
      <w:pPr>
        <w:pStyle w:val="NoSpacing"/>
        <w:jc w:val="both"/>
        <w:rPr>
          <w:rFonts w:ascii="Arial" w:eastAsia="Helvetica" w:hAnsi="Arial" w:cs="Arial"/>
        </w:rPr>
      </w:pPr>
    </w:p>
    <w:p w:rsidR="00921EA9" w:rsidRPr="00921EA9" w:rsidRDefault="00921EA9" w:rsidP="00921EA9">
      <w:pPr>
        <w:pStyle w:val="NoSpacing"/>
        <w:numPr>
          <w:ilvl w:val="0"/>
          <w:numId w:val="18"/>
        </w:numPr>
        <w:jc w:val="both"/>
        <w:rPr>
          <w:rFonts w:ascii="Arial" w:eastAsia="Helvetica" w:hAnsi="Arial" w:cs="Arial"/>
        </w:rPr>
      </w:pPr>
      <w:r w:rsidRPr="00921EA9">
        <w:rPr>
          <w:rFonts w:ascii="Arial" w:eastAsia="Helvetica" w:hAnsi="Arial" w:cs="Arial"/>
        </w:rPr>
        <w:t>Equal access to professional development opportunities is not guaranteed; and</w:t>
      </w:r>
    </w:p>
    <w:p w:rsidR="00921EA9" w:rsidRPr="00921EA9" w:rsidRDefault="00921EA9" w:rsidP="00921EA9">
      <w:pPr>
        <w:pStyle w:val="NoSpacing"/>
        <w:numPr>
          <w:ilvl w:val="0"/>
          <w:numId w:val="18"/>
        </w:numPr>
        <w:jc w:val="both"/>
        <w:rPr>
          <w:rFonts w:ascii="Arial" w:eastAsia="Helvetica" w:hAnsi="Arial" w:cs="Arial"/>
        </w:rPr>
      </w:pPr>
      <w:r w:rsidRPr="00921EA9">
        <w:rPr>
          <w:rFonts w:ascii="Arial" w:eastAsia="Helvetica" w:hAnsi="Arial" w:cs="Arial"/>
        </w:rPr>
        <w:t>Achieving the required standards at the end of induction will not normally be sufficient to progress to the next point on the main classroom teachers’ scale.</w:t>
      </w:r>
    </w:p>
    <w:p w:rsidR="00921EA9" w:rsidRPr="00921EA9" w:rsidRDefault="00921EA9" w:rsidP="00921EA9">
      <w:pPr>
        <w:pStyle w:val="NoSpacing"/>
        <w:jc w:val="both"/>
        <w:rPr>
          <w:rFonts w:ascii="Arial" w:eastAsia="Helvetica" w:hAnsi="Arial" w:cs="Arial"/>
        </w:rPr>
      </w:pPr>
    </w:p>
    <w:p w:rsidR="00921EA9" w:rsidRPr="00921EA9" w:rsidRDefault="00921EA9" w:rsidP="00921EA9">
      <w:pPr>
        <w:pStyle w:val="NoSpacing"/>
        <w:jc w:val="both"/>
        <w:rPr>
          <w:rFonts w:ascii="Arial" w:eastAsia="Helvetica" w:hAnsi="Arial" w:cs="Arial"/>
        </w:rPr>
      </w:pPr>
      <w:r w:rsidRPr="00921EA9">
        <w:rPr>
          <w:rFonts w:ascii="Arial" w:eastAsia="Helvetica" w:hAnsi="Arial" w:cs="Arial"/>
        </w:rPr>
        <w:t xml:space="preserve">The NUT takes the view that all newly qualified teachers who achieve the required standards at the end of induction should normally progress to the next point on the main classroom teachers’ scale.  </w:t>
      </w:r>
    </w:p>
    <w:p w:rsidR="00921EA9" w:rsidRPr="00921EA9" w:rsidRDefault="00921EA9" w:rsidP="00921EA9">
      <w:pPr>
        <w:pStyle w:val="NoSpacing"/>
        <w:jc w:val="both"/>
        <w:rPr>
          <w:rFonts w:ascii="Arial" w:eastAsia="Helvetica" w:hAnsi="Arial" w:cs="Arial"/>
        </w:rPr>
      </w:pPr>
    </w:p>
    <w:p w:rsidR="00921EA9" w:rsidRPr="00921EA9" w:rsidRDefault="00921EA9" w:rsidP="00921EA9">
      <w:pPr>
        <w:pStyle w:val="NoSpacing"/>
        <w:jc w:val="both"/>
        <w:rPr>
          <w:rFonts w:ascii="Arial" w:eastAsia="Helvetica" w:hAnsi="Arial" w:cs="Arial"/>
          <w:b/>
        </w:rPr>
      </w:pPr>
      <w:r w:rsidRPr="00921EA9">
        <w:rPr>
          <w:rFonts w:ascii="Arial" w:eastAsia="Helvetica" w:hAnsi="Arial" w:cs="Arial"/>
          <w:b/>
        </w:rPr>
        <w:t>Older teachers</w:t>
      </w:r>
    </w:p>
    <w:p w:rsidR="00921EA9" w:rsidRPr="00921EA9" w:rsidRDefault="00921EA9" w:rsidP="00921EA9">
      <w:pPr>
        <w:pStyle w:val="NoSpacing"/>
        <w:jc w:val="both"/>
        <w:rPr>
          <w:rFonts w:ascii="Arial" w:eastAsia="Helvetica" w:hAnsi="Arial" w:cs="Arial"/>
        </w:rPr>
      </w:pPr>
    </w:p>
    <w:p w:rsidR="00921EA9" w:rsidRDefault="00921EA9" w:rsidP="00921EA9">
      <w:pPr>
        <w:pStyle w:val="NoSpacing"/>
        <w:jc w:val="both"/>
        <w:rPr>
          <w:rFonts w:ascii="Arial" w:eastAsia="Helvetica" w:hAnsi="Arial" w:cs="Arial"/>
        </w:rPr>
      </w:pPr>
      <w:r w:rsidRPr="00921EA9">
        <w:rPr>
          <w:rFonts w:ascii="Arial" w:eastAsia="Helvetica" w:hAnsi="Arial" w:cs="Arial"/>
        </w:rPr>
        <w:t>A recent NUT survey revealed that older women teachers were much more likely than any other group of teachers to be the subject of capability proceedings.  This less favourable treatment is likely to be reflected in pay determinations too.  Older teachers may be disadvantaged by criteria which:-</w:t>
      </w:r>
    </w:p>
    <w:p w:rsidR="00921EA9" w:rsidRPr="00921EA9" w:rsidRDefault="00921EA9" w:rsidP="00921EA9">
      <w:pPr>
        <w:pStyle w:val="NoSpacing"/>
        <w:jc w:val="both"/>
        <w:rPr>
          <w:rFonts w:ascii="Arial" w:eastAsia="Helvetica" w:hAnsi="Arial" w:cs="Arial"/>
        </w:rPr>
      </w:pPr>
    </w:p>
    <w:p w:rsidR="00921EA9" w:rsidRPr="00921EA9" w:rsidRDefault="00921EA9" w:rsidP="00921EA9">
      <w:pPr>
        <w:pStyle w:val="NoSpacing"/>
        <w:numPr>
          <w:ilvl w:val="0"/>
          <w:numId w:val="19"/>
        </w:numPr>
        <w:jc w:val="both"/>
        <w:rPr>
          <w:rFonts w:ascii="Arial" w:eastAsia="Helvetica" w:hAnsi="Arial" w:cs="Arial"/>
        </w:rPr>
      </w:pPr>
      <w:r w:rsidRPr="00921EA9">
        <w:rPr>
          <w:rFonts w:ascii="Arial" w:eastAsia="Helvetica" w:hAnsi="Arial" w:cs="Arial"/>
        </w:rPr>
        <w:t>Require experienced classroom teachers to be ‘models of good practice’;</w:t>
      </w:r>
    </w:p>
    <w:p w:rsidR="00921EA9" w:rsidRPr="00921EA9" w:rsidRDefault="00921EA9" w:rsidP="00921EA9">
      <w:pPr>
        <w:pStyle w:val="NoSpacing"/>
        <w:numPr>
          <w:ilvl w:val="0"/>
          <w:numId w:val="19"/>
        </w:numPr>
        <w:jc w:val="both"/>
        <w:rPr>
          <w:rFonts w:ascii="Arial" w:eastAsia="Helvetica" w:hAnsi="Arial" w:cs="Arial"/>
        </w:rPr>
      </w:pPr>
      <w:r w:rsidRPr="00921EA9">
        <w:rPr>
          <w:rFonts w:ascii="Arial" w:eastAsia="Helvetica" w:hAnsi="Arial" w:cs="Arial"/>
        </w:rPr>
        <w:t>Impose standards of performance in excess of the level specified in statutory provisions;</w:t>
      </w:r>
    </w:p>
    <w:p w:rsidR="00921EA9" w:rsidRPr="00921EA9" w:rsidRDefault="00921EA9" w:rsidP="00921EA9">
      <w:pPr>
        <w:pStyle w:val="NoSpacing"/>
        <w:numPr>
          <w:ilvl w:val="0"/>
          <w:numId w:val="19"/>
        </w:numPr>
        <w:jc w:val="both"/>
        <w:rPr>
          <w:rFonts w:ascii="Arial" w:eastAsia="Helvetica" w:hAnsi="Arial" w:cs="Arial"/>
        </w:rPr>
      </w:pPr>
      <w:r w:rsidRPr="00921EA9">
        <w:rPr>
          <w:rFonts w:ascii="Arial" w:eastAsia="Helvetica" w:hAnsi="Arial" w:cs="Arial"/>
        </w:rPr>
        <w:t>Rewards only experienced classroom teachers who take-on management responsibilities or additional responsibilities without payment.</w:t>
      </w:r>
    </w:p>
    <w:p w:rsidR="00921EA9" w:rsidRPr="00921EA9" w:rsidRDefault="00921EA9" w:rsidP="00563E4E">
      <w:pPr>
        <w:pStyle w:val="NoSpacing"/>
        <w:jc w:val="both"/>
        <w:rPr>
          <w:rFonts w:ascii="Arial" w:eastAsia="Helvetica" w:hAnsi="Arial" w:cs="Arial"/>
        </w:rPr>
      </w:pPr>
    </w:p>
    <w:p w:rsidR="00F86B57" w:rsidRPr="00921EA9" w:rsidRDefault="00F86B57" w:rsidP="00563E4E">
      <w:pPr>
        <w:pStyle w:val="NoSpacing"/>
        <w:jc w:val="both"/>
        <w:rPr>
          <w:rFonts w:ascii="Arial" w:eastAsia="Helvetica" w:hAnsi="Arial" w:cs="Arial"/>
        </w:rPr>
      </w:pPr>
    </w:p>
    <w:sectPr w:rsidR="00F86B57" w:rsidRPr="00921EA9" w:rsidSect="00F47E8E">
      <w:headerReference w:type="default" r:id="rId19"/>
      <w:pgSz w:w="11900" w:h="16840"/>
      <w:pgMar w:top="1152" w:right="1296" w:bottom="1008" w:left="1296" w:header="706" w:footer="70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754" w:rsidRDefault="00182754">
      <w:pPr>
        <w:spacing w:after="0" w:line="240" w:lineRule="auto"/>
      </w:pPr>
      <w:r>
        <w:separator/>
      </w:r>
    </w:p>
  </w:endnote>
  <w:endnote w:type="continuationSeparator" w:id="0">
    <w:p w:rsidR="00182754" w:rsidRDefault="00182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754" w:rsidRDefault="00182754">
      <w:pPr>
        <w:spacing w:after="0" w:line="240" w:lineRule="auto"/>
      </w:pPr>
      <w:r>
        <w:separator/>
      </w:r>
    </w:p>
  </w:footnote>
  <w:footnote w:type="continuationSeparator" w:id="0">
    <w:p w:rsidR="00182754" w:rsidRDefault="00182754">
      <w:pPr>
        <w:spacing w:after="0" w:line="240" w:lineRule="auto"/>
      </w:pPr>
      <w:r>
        <w:continuationSeparator/>
      </w:r>
    </w:p>
  </w:footnote>
  <w:footnote w:id="1">
    <w:p w:rsidR="00F47E8E" w:rsidRDefault="00F47E8E">
      <w:pPr>
        <w:pStyle w:val="FootnoteText"/>
      </w:pPr>
      <w:r w:rsidRPr="00563E4E">
        <w:rPr>
          <w:rStyle w:val="FootnoteReference"/>
          <w:rFonts w:ascii="Arial" w:hAnsi="Arial" w:cs="Arial"/>
        </w:rPr>
        <w:footnoteRef/>
      </w:r>
      <w:r>
        <w:rPr>
          <w:rFonts w:ascii="Arial" w:hAnsi="Arial" w:cs="Arial"/>
        </w:rPr>
        <w:t xml:space="preserve"> See page 9 for</w:t>
      </w:r>
      <w:r w:rsidRPr="00563E4E">
        <w:rPr>
          <w:rFonts w:ascii="Arial" w:hAnsi="Arial" w:cs="Arial"/>
        </w:rPr>
        <w:t xml:space="preserve"> advice </w:t>
      </w:r>
      <w:r w:rsidR="007D3EC6">
        <w:rPr>
          <w:rFonts w:ascii="Arial" w:hAnsi="Arial" w:cs="Arial"/>
        </w:rPr>
        <w:t>about</w:t>
      </w:r>
      <w:r w:rsidRPr="00563E4E">
        <w:rPr>
          <w:rFonts w:ascii="Arial" w:hAnsi="Arial" w:cs="Arial"/>
        </w:rPr>
        <w:t xml:space="preserve"> applications to be paid on the Upper Pay Range (“threshold applications”).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174734"/>
      <w:docPartObj>
        <w:docPartGallery w:val="Page Numbers (Top of Page)"/>
        <w:docPartUnique/>
      </w:docPartObj>
    </w:sdtPr>
    <w:sdtEndPr>
      <w:rPr>
        <w:noProof/>
        <w:sz w:val="20"/>
        <w:szCs w:val="20"/>
      </w:rPr>
    </w:sdtEndPr>
    <w:sdtContent>
      <w:p w:rsidR="00F47E8E" w:rsidRPr="00C952E9" w:rsidRDefault="00F47E8E">
        <w:pPr>
          <w:pStyle w:val="Header"/>
          <w:jc w:val="center"/>
          <w:rPr>
            <w:sz w:val="20"/>
            <w:szCs w:val="20"/>
          </w:rPr>
        </w:pPr>
        <w:r w:rsidRPr="00C952E9">
          <w:rPr>
            <w:sz w:val="20"/>
            <w:szCs w:val="20"/>
          </w:rPr>
          <w:fldChar w:fldCharType="begin"/>
        </w:r>
        <w:r w:rsidRPr="00C952E9">
          <w:rPr>
            <w:sz w:val="20"/>
            <w:szCs w:val="20"/>
          </w:rPr>
          <w:instrText xml:space="preserve"> PAGE   \* MERGEFORMAT </w:instrText>
        </w:r>
        <w:r w:rsidRPr="00C952E9">
          <w:rPr>
            <w:sz w:val="20"/>
            <w:szCs w:val="20"/>
          </w:rPr>
          <w:fldChar w:fldCharType="separate"/>
        </w:r>
        <w:r w:rsidR="004B617F">
          <w:rPr>
            <w:noProof/>
            <w:sz w:val="20"/>
            <w:szCs w:val="20"/>
          </w:rPr>
          <w:t>16</w:t>
        </w:r>
        <w:r w:rsidRPr="00C952E9">
          <w:rPr>
            <w:noProof/>
            <w:sz w:val="20"/>
            <w:szCs w:val="20"/>
          </w:rPr>
          <w:fldChar w:fldCharType="end"/>
        </w:r>
      </w:p>
    </w:sdtContent>
  </w:sdt>
  <w:p w:rsidR="00F47E8E" w:rsidRDefault="00F47E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3096"/>
    <w:multiLevelType w:val="multilevel"/>
    <w:tmpl w:val="49B632B2"/>
    <w:styleLink w:val="Bullet"/>
    <w:lvl w:ilvl="0">
      <w:numFmt w:val="bullet"/>
      <w:lvlText w:val="•"/>
      <w:lvlJc w:val="left"/>
      <w:pPr>
        <w:tabs>
          <w:tab w:val="num" w:pos="196"/>
        </w:tabs>
        <w:ind w:left="19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1">
      <w:start w:val="1"/>
      <w:numFmt w:val="bullet"/>
      <w:lvlText w:val="•"/>
      <w:lvlJc w:val="left"/>
      <w:pPr>
        <w:tabs>
          <w:tab w:val="num" w:pos="376"/>
        </w:tabs>
        <w:ind w:left="37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2">
      <w:start w:val="1"/>
      <w:numFmt w:val="bullet"/>
      <w:lvlText w:val="•"/>
      <w:lvlJc w:val="left"/>
      <w:pPr>
        <w:tabs>
          <w:tab w:val="num" w:pos="556"/>
        </w:tabs>
        <w:ind w:left="55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3">
      <w:start w:val="1"/>
      <w:numFmt w:val="bullet"/>
      <w:lvlText w:val="•"/>
      <w:lvlJc w:val="left"/>
      <w:pPr>
        <w:tabs>
          <w:tab w:val="num" w:pos="736"/>
        </w:tabs>
        <w:ind w:left="73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4">
      <w:start w:val="1"/>
      <w:numFmt w:val="bullet"/>
      <w:lvlText w:val="•"/>
      <w:lvlJc w:val="left"/>
      <w:pPr>
        <w:tabs>
          <w:tab w:val="num" w:pos="916"/>
        </w:tabs>
        <w:ind w:left="91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5">
      <w:start w:val="1"/>
      <w:numFmt w:val="bullet"/>
      <w:lvlText w:val="•"/>
      <w:lvlJc w:val="left"/>
      <w:pPr>
        <w:tabs>
          <w:tab w:val="num" w:pos="1096"/>
        </w:tabs>
        <w:ind w:left="109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6">
      <w:start w:val="1"/>
      <w:numFmt w:val="bullet"/>
      <w:lvlText w:val="•"/>
      <w:lvlJc w:val="left"/>
      <w:pPr>
        <w:tabs>
          <w:tab w:val="num" w:pos="1276"/>
        </w:tabs>
        <w:ind w:left="127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7">
      <w:start w:val="1"/>
      <w:numFmt w:val="bullet"/>
      <w:lvlText w:val="•"/>
      <w:lvlJc w:val="left"/>
      <w:pPr>
        <w:tabs>
          <w:tab w:val="num" w:pos="1456"/>
        </w:tabs>
        <w:ind w:left="145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8">
      <w:start w:val="1"/>
      <w:numFmt w:val="bullet"/>
      <w:lvlText w:val="•"/>
      <w:lvlJc w:val="left"/>
      <w:pPr>
        <w:tabs>
          <w:tab w:val="num" w:pos="1636"/>
        </w:tabs>
        <w:ind w:left="163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abstractNum>
  <w:abstractNum w:abstractNumId="1">
    <w:nsid w:val="0E8B1A5A"/>
    <w:multiLevelType w:val="hybridMultilevel"/>
    <w:tmpl w:val="38465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1673C5"/>
    <w:multiLevelType w:val="multilevel"/>
    <w:tmpl w:val="25E2D290"/>
    <w:lvl w:ilvl="0">
      <w:start w:val="1"/>
      <w:numFmt w:val="bullet"/>
      <w:lvlText w:val="•"/>
      <w:lvlJc w:val="left"/>
      <w:pPr>
        <w:tabs>
          <w:tab w:val="num" w:pos="196"/>
        </w:tabs>
        <w:ind w:left="19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1">
      <w:start w:val="1"/>
      <w:numFmt w:val="bullet"/>
      <w:lvlText w:val="•"/>
      <w:lvlJc w:val="left"/>
      <w:pPr>
        <w:tabs>
          <w:tab w:val="num" w:pos="376"/>
        </w:tabs>
        <w:ind w:left="37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2">
      <w:start w:val="1"/>
      <w:numFmt w:val="bullet"/>
      <w:lvlText w:val="•"/>
      <w:lvlJc w:val="left"/>
      <w:pPr>
        <w:tabs>
          <w:tab w:val="num" w:pos="556"/>
        </w:tabs>
        <w:ind w:left="55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3">
      <w:start w:val="1"/>
      <w:numFmt w:val="bullet"/>
      <w:lvlText w:val="•"/>
      <w:lvlJc w:val="left"/>
      <w:pPr>
        <w:tabs>
          <w:tab w:val="num" w:pos="736"/>
        </w:tabs>
        <w:ind w:left="73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4">
      <w:start w:val="1"/>
      <w:numFmt w:val="bullet"/>
      <w:lvlText w:val="•"/>
      <w:lvlJc w:val="left"/>
      <w:pPr>
        <w:tabs>
          <w:tab w:val="num" w:pos="916"/>
        </w:tabs>
        <w:ind w:left="91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5">
      <w:start w:val="1"/>
      <w:numFmt w:val="bullet"/>
      <w:lvlText w:val="•"/>
      <w:lvlJc w:val="left"/>
      <w:pPr>
        <w:tabs>
          <w:tab w:val="num" w:pos="1096"/>
        </w:tabs>
        <w:ind w:left="109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6">
      <w:start w:val="1"/>
      <w:numFmt w:val="bullet"/>
      <w:lvlText w:val="•"/>
      <w:lvlJc w:val="left"/>
      <w:pPr>
        <w:tabs>
          <w:tab w:val="num" w:pos="1276"/>
        </w:tabs>
        <w:ind w:left="127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7">
      <w:start w:val="1"/>
      <w:numFmt w:val="bullet"/>
      <w:lvlText w:val="•"/>
      <w:lvlJc w:val="left"/>
      <w:pPr>
        <w:tabs>
          <w:tab w:val="num" w:pos="1456"/>
        </w:tabs>
        <w:ind w:left="145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8">
      <w:start w:val="1"/>
      <w:numFmt w:val="bullet"/>
      <w:lvlText w:val="•"/>
      <w:lvlJc w:val="left"/>
      <w:pPr>
        <w:tabs>
          <w:tab w:val="num" w:pos="1636"/>
        </w:tabs>
        <w:ind w:left="163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abstractNum>
  <w:abstractNum w:abstractNumId="3">
    <w:nsid w:val="112E4515"/>
    <w:multiLevelType w:val="hybridMultilevel"/>
    <w:tmpl w:val="00CCE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4287B7D"/>
    <w:multiLevelType w:val="hybridMultilevel"/>
    <w:tmpl w:val="FA8A1A6E"/>
    <w:lvl w:ilvl="0" w:tplc="08090001">
      <w:start w:val="1"/>
      <w:numFmt w:val="bullet"/>
      <w:lvlText w:val=""/>
      <w:lvlJc w:val="left"/>
      <w:pPr>
        <w:ind w:left="360" w:hanging="360"/>
      </w:pPr>
      <w:rPr>
        <w:rFonts w:ascii="Symbol" w:hAnsi="Symbol" w:hint="default"/>
      </w:rPr>
    </w:lvl>
    <w:lvl w:ilvl="1" w:tplc="6D6E7700">
      <w:numFmt w:val="bullet"/>
      <w:lvlText w:val="-"/>
      <w:lvlJc w:val="left"/>
      <w:pPr>
        <w:ind w:left="1080" w:hanging="360"/>
      </w:pPr>
      <w:rPr>
        <w:rFonts w:ascii="Arial" w:eastAsia="Arial Unicode MS"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42423AE"/>
    <w:multiLevelType w:val="hybridMultilevel"/>
    <w:tmpl w:val="20FE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49119E"/>
    <w:multiLevelType w:val="hybridMultilevel"/>
    <w:tmpl w:val="1682C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0C663AC"/>
    <w:multiLevelType w:val="hybridMultilevel"/>
    <w:tmpl w:val="1380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856B92"/>
    <w:multiLevelType w:val="multilevel"/>
    <w:tmpl w:val="255248B8"/>
    <w:lvl w:ilvl="0">
      <w:numFmt w:val="bullet"/>
      <w:lvlText w:val="•"/>
      <w:lvlJc w:val="left"/>
      <w:pPr>
        <w:tabs>
          <w:tab w:val="num" w:pos="196"/>
        </w:tabs>
        <w:ind w:left="19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1">
      <w:start w:val="1"/>
      <w:numFmt w:val="bullet"/>
      <w:lvlText w:val="•"/>
      <w:lvlJc w:val="left"/>
      <w:pPr>
        <w:tabs>
          <w:tab w:val="num" w:pos="376"/>
        </w:tabs>
        <w:ind w:left="37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2">
      <w:start w:val="1"/>
      <w:numFmt w:val="bullet"/>
      <w:lvlText w:val="•"/>
      <w:lvlJc w:val="left"/>
      <w:pPr>
        <w:tabs>
          <w:tab w:val="num" w:pos="556"/>
        </w:tabs>
        <w:ind w:left="55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3">
      <w:start w:val="1"/>
      <w:numFmt w:val="bullet"/>
      <w:lvlText w:val="•"/>
      <w:lvlJc w:val="left"/>
      <w:pPr>
        <w:tabs>
          <w:tab w:val="num" w:pos="736"/>
        </w:tabs>
        <w:ind w:left="73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4">
      <w:start w:val="1"/>
      <w:numFmt w:val="bullet"/>
      <w:lvlText w:val="•"/>
      <w:lvlJc w:val="left"/>
      <w:pPr>
        <w:tabs>
          <w:tab w:val="num" w:pos="916"/>
        </w:tabs>
        <w:ind w:left="91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5">
      <w:start w:val="1"/>
      <w:numFmt w:val="bullet"/>
      <w:lvlText w:val="•"/>
      <w:lvlJc w:val="left"/>
      <w:pPr>
        <w:tabs>
          <w:tab w:val="num" w:pos="1096"/>
        </w:tabs>
        <w:ind w:left="109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6">
      <w:start w:val="1"/>
      <w:numFmt w:val="bullet"/>
      <w:lvlText w:val="•"/>
      <w:lvlJc w:val="left"/>
      <w:pPr>
        <w:tabs>
          <w:tab w:val="num" w:pos="1276"/>
        </w:tabs>
        <w:ind w:left="127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7">
      <w:start w:val="1"/>
      <w:numFmt w:val="bullet"/>
      <w:lvlText w:val="•"/>
      <w:lvlJc w:val="left"/>
      <w:pPr>
        <w:tabs>
          <w:tab w:val="num" w:pos="1456"/>
        </w:tabs>
        <w:ind w:left="145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8">
      <w:start w:val="1"/>
      <w:numFmt w:val="bullet"/>
      <w:lvlText w:val="•"/>
      <w:lvlJc w:val="left"/>
      <w:pPr>
        <w:tabs>
          <w:tab w:val="num" w:pos="1636"/>
        </w:tabs>
        <w:ind w:left="163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abstractNum>
  <w:abstractNum w:abstractNumId="9">
    <w:nsid w:val="432E01B7"/>
    <w:multiLevelType w:val="hybridMultilevel"/>
    <w:tmpl w:val="CC96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74C7854"/>
    <w:multiLevelType w:val="hybridMultilevel"/>
    <w:tmpl w:val="23C23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A9849E6"/>
    <w:multiLevelType w:val="hybridMultilevel"/>
    <w:tmpl w:val="2996BD5E"/>
    <w:lvl w:ilvl="0" w:tplc="A4F2604E">
      <w:start w:val="1"/>
      <w:numFmt w:val="lowerLetter"/>
      <w:lvlText w:val="(%1)"/>
      <w:lvlJc w:val="left"/>
      <w:pPr>
        <w:ind w:left="360" w:hanging="360"/>
      </w:pPr>
      <w:rPr>
        <w:rFonts w:eastAsia="Arial Unicode M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C614A38"/>
    <w:multiLevelType w:val="hybridMultilevel"/>
    <w:tmpl w:val="1B8C2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7091E4B"/>
    <w:multiLevelType w:val="hybridMultilevel"/>
    <w:tmpl w:val="1EF64DA6"/>
    <w:lvl w:ilvl="0" w:tplc="C23AA2B8">
      <w:start w:val="7"/>
      <w:numFmt w:val="bullet"/>
      <w:lvlText w:val="-"/>
      <w:lvlJc w:val="left"/>
      <w:pPr>
        <w:ind w:left="360" w:hanging="360"/>
      </w:pPr>
      <w:rPr>
        <w:rFonts w:ascii="Arial" w:eastAsia="Arial Unicode M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9F51856"/>
    <w:multiLevelType w:val="hybridMultilevel"/>
    <w:tmpl w:val="BE8A3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9F088D"/>
    <w:multiLevelType w:val="hybridMultilevel"/>
    <w:tmpl w:val="65DAB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72F289E"/>
    <w:multiLevelType w:val="hybridMultilevel"/>
    <w:tmpl w:val="C6149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AC11B5C"/>
    <w:multiLevelType w:val="hybridMultilevel"/>
    <w:tmpl w:val="B2481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CFC1F96"/>
    <w:multiLevelType w:val="hybridMultilevel"/>
    <w:tmpl w:val="02607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4"/>
  </w:num>
  <w:num w:numId="5">
    <w:abstractNumId w:val="16"/>
  </w:num>
  <w:num w:numId="6">
    <w:abstractNumId w:val="11"/>
  </w:num>
  <w:num w:numId="7">
    <w:abstractNumId w:val="14"/>
  </w:num>
  <w:num w:numId="8">
    <w:abstractNumId w:val="13"/>
  </w:num>
  <w:num w:numId="9">
    <w:abstractNumId w:val="5"/>
  </w:num>
  <w:num w:numId="10">
    <w:abstractNumId w:val="6"/>
  </w:num>
  <w:num w:numId="11">
    <w:abstractNumId w:val="9"/>
  </w:num>
  <w:num w:numId="12">
    <w:abstractNumId w:val="12"/>
  </w:num>
  <w:num w:numId="13">
    <w:abstractNumId w:val="1"/>
  </w:num>
  <w:num w:numId="14">
    <w:abstractNumId w:val="7"/>
  </w:num>
  <w:num w:numId="15">
    <w:abstractNumId w:val="10"/>
  </w:num>
  <w:num w:numId="16">
    <w:abstractNumId w:val="18"/>
  </w:num>
  <w:num w:numId="17">
    <w:abstractNumId w:val="3"/>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02F4A"/>
    <w:rsid w:val="00057416"/>
    <w:rsid w:val="00081F95"/>
    <w:rsid w:val="000B4F9D"/>
    <w:rsid w:val="000C1D54"/>
    <w:rsid w:val="000D04D9"/>
    <w:rsid w:val="000E4F46"/>
    <w:rsid w:val="000F3996"/>
    <w:rsid w:val="001405C1"/>
    <w:rsid w:val="00182754"/>
    <w:rsid w:val="00205DA8"/>
    <w:rsid w:val="00220F14"/>
    <w:rsid w:val="00221AD7"/>
    <w:rsid w:val="0024264E"/>
    <w:rsid w:val="0024682A"/>
    <w:rsid w:val="002C58A9"/>
    <w:rsid w:val="00305D47"/>
    <w:rsid w:val="00316BD9"/>
    <w:rsid w:val="00325D03"/>
    <w:rsid w:val="00380C4C"/>
    <w:rsid w:val="00387949"/>
    <w:rsid w:val="003D7BFA"/>
    <w:rsid w:val="00435DC4"/>
    <w:rsid w:val="0043649B"/>
    <w:rsid w:val="00443CA8"/>
    <w:rsid w:val="0046429F"/>
    <w:rsid w:val="00477F0B"/>
    <w:rsid w:val="004B617F"/>
    <w:rsid w:val="004C2BAC"/>
    <w:rsid w:val="00563E4E"/>
    <w:rsid w:val="005C44B1"/>
    <w:rsid w:val="005E5361"/>
    <w:rsid w:val="0061085A"/>
    <w:rsid w:val="00621879"/>
    <w:rsid w:val="00682E66"/>
    <w:rsid w:val="0068620E"/>
    <w:rsid w:val="006F72DF"/>
    <w:rsid w:val="0077453A"/>
    <w:rsid w:val="007D3EC6"/>
    <w:rsid w:val="0081732F"/>
    <w:rsid w:val="0088240E"/>
    <w:rsid w:val="008E2E37"/>
    <w:rsid w:val="00914E9D"/>
    <w:rsid w:val="00921EA9"/>
    <w:rsid w:val="00950E33"/>
    <w:rsid w:val="009B07CD"/>
    <w:rsid w:val="00A129EA"/>
    <w:rsid w:val="00A55895"/>
    <w:rsid w:val="00A667B6"/>
    <w:rsid w:val="00A9150D"/>
    <w:rsid w:val="00AB7C12"/>
    <w:rsid w:val="00BD4DA7"/>
    <w:rsid w:val="00BE6EEB"/>
    <w:rsid w:val="00C02F4A"/>
    <w:rsid w:val="00C053D3"/>
    <w:rsid w:val="00C70FC2"/>
    <w:rsid w:val="00C832A3"/>
    <w:rsid w:val="00C952E9"/>
    <w:rsid w:val="00CE0B6F"/>
    <w:rsid w:val="00CF12D1"/>
    <w:rsid w:val="00D32232"/>
    <w:rsid w:val="00D83E2F"/>
    <w:rsid w:val="00E6641B"/>
    <w:rsid w:val="00F47E8E"/>
    <w:rsid w:val="00F50624"/>
    <w:rsid w:val="00F86B57"/>
    <w:rsid w:val="00F955BC"/>
    <w:rsid w:val="00FD1C73"/>
    <w:rsid w:val="00FF4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64E"/>
  </w:style>
  <w:style w:type="paragraph" w:styleId="Heading1">
    <w:name w:val="heading 1"/>
    <w:basedOn w:val="Normal"/>
    <w:next w:val="Normal"/>
    <w:link w:val="Heading1Char"/>
    <w:uiPriority w:val="9"/>
    <w:qFormat/>
    <w:rsid w:val="0024264E"/>
    <w:pPr>
      <w:keepNext/>
      <w:keepLines/>
      <w:spacing w:before="480" w:after="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basedOn w:val="Normal"/>
    <w:next w:val="Normal"/>
    <w:link w:val="Heading2Char"/>
    <w:uiPriority w:val="9"/>
    <w:semiHidden/>
    <w:unhideWhenUsed/>
    <w:qFormat/>
    <w:rsid w:val="0024264E"/>
    <w:pPr>
      <w:keepNext/>
      <w:keepLines/>
      <w:spacing w:before="200" w:after="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semiHidden/>
    <w:unhideWhenUsed/>
    <w:qFormat/>
    <w:rsid w:val="0024264E"/>
    <w:pPr>
      <w:keepNext/>
      <w:keepLines/>
      <w:spacing w:before="200" w:after="0"/>
      <w:outlineLvl w:val="2"/>
    </w:pPr>
    <w:rPr>
      <w:rFonts w:asciiTheme="majorHAnsi" w:eastAsiaTheme="majorEastAsia" w:hAnsiTheme="majorHAnsi" w:cstheme="majorBidi"/>
      <w:b/>
      <w:bCs/>
      <w:color w:val="499BC9" w:themeColor="accent1"/>
    </w:rPr>
  </w:style>
  <w:style w:type="paragraph" w:styleId="Heading4">
    <w:name w:val="heading 4"/>
    <w:basedOn w:val="Normal"/>
    <w:next w:val="Normal"/>
    <w:link w:val="Heading4Char"/>
    <w:uiPriority w:val="9"/>
    <w:semiHidden/>
    <w:unhideWhenUsed/>
    <w:qFormat/>
    <w:rsid w:val="0024264E"/>
    <w:pPr>
      <w:keepNext/>
      <w:keepLines/>
      <w:spacing w:before="200" w:after="0"/>
      <w:outlineLvl w:val="3"/>
    </w:pPr>
    <w:rPr>
      <w:rFonts w:asciiTheme="majorHAnsi" w:eastAsiaTheme="majorEastAsia" w:hAnsiTheme="majorHAnsi" w:cstheme="majorBidi"/>
      <w:b/>
      <w:bCs/>
      <w:i/>
      <w:iCs/>
      <w:color w:val="499BC9" w:themeColor="accent1"/>
    </w:rPr>
  </w:style>
  <w:style w:type="paragraph" w:styleId="Heading5">
    <w:name w:val="heading 5"/>
    <w:basedOn w:val="Normal"/>
    <w:next w:val="Normal"/>
    <w:link w:val="Heading5Char"/>
    <w:uiPriority w:val="9"/>
    <w:semiHidden/>
    <w:unhideWhenUsed/>
    <w:qFormat/>
    <w:rsid w:val="0024264E"/>
    <w:pPr>
      <w:keepNext/>
      <w:keepLines/>
      <w:spacing w:before="200" w:after="0"/>
      <w:outlineLvl w:val="4"/>
    </w:pPr>
    <w:rPr>
      <w:rFonts w:asciiTheme="majorHAnsi" w:eastAsiaTheme="majorEastAsia" w:hAnsiTheme="majorHAnsi" w:cstheme="majorBidi"/>
      <w:color w:val="1F4E69" w:themeColor="accent1" w:themeShade="7F"/>
    </w:rPr>
  </w:style>
  <w:style w:type="paragraph" w:styleId="Heading6">
    <w:name w:val="heading 6"/>
    <w:basedOn w:val="Normal"/>
    <w:next w:val="Normal"/>
    <w:link w:val="Heading6Char"/>
    <w:uiPriority w:val="9"/>
    <w:semiHidden/>
    <w:unhideWhenUsed/>
    <w:qFormat/>
    <w:rsid w:val="0024264E"/>
    <w:pPr>
      <w:keepNext/>
      <w:keepLines/>
      <w:spacing w:before="200" w:after="0"/>
      <w:outlineLvl w:val="5"/>
    </w:pPr>
    <w:rPr>
      <w:rFonts w:asciiTheme="majorHAnsi" w:eastAsiaTheme="majorEastAsia" w:hAnsiTheme="majorHAnsi" w:cstheme="majorBidi"/>
      <w:i/>
      <w:iCs/>
      <w:color w:val="1F4E69" w:themeColor="accent1" w:themeShade="7F"/>
    </w:rPr>
  </w:style>
  <w:style w:type="paragraph" w:styleId="Heading7">
    <w:name w:val="heading 7"/>
    <w:basedOn w:val="Normal"/>
    <w:next w:val="Normal"/>
    <w:link w:val="Heading7Char"/>
    <w:uiPriority w:val="9"/>
    <w:semiHidden/>
    <w:unhideWhenUsed/>
    <w:qFormat/>
    <w:rsid w:val="00242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264E"/>
    <w:pPr>
      <w:keepNext/>
      <w:keepLines/>
      <w:spacing w:before="200" w:after="0"/>
      <w:outlineLvl w:val="7"/>
    </w:pPr>
    <w:rPr>
      <w:rFonts w:asciiTheme="majorHAnsi" w:eastAsiaTheme="majorEastAsia" w:hAnsiTheme="majorHAnsi" w:cstheme="majorBidi"/>
      <w:color w:val="499BC9" w:themeColor="accent1"/>
      <w:sz w:val="20"/>
      <w:szCs w:val="20"/>
    </w:rPr>
  </w:style>
  <w:style w:type="paragraph" w:styleId="Heading9">
    <w:name w:val="heading 9"/>
    <w:basedOn w:val="Normal"/>
    <w:next w:val="Normal"/>
    <w:link w:val="Heading9Char"/>
    <w:uiPriority w:val="9"/>
    <w:semiHidden/>
    <w:unhideWhenUsed/>
    <w:qFormat/>
    <w:rsid w:val="00242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after="0" w:line="240" w:lineRule="auto"/>
    </w:pPr>
    <w:rPr>
      <w:rFonts w:ascii="Helvetica" w:eastAsia="Arial Unicode MS" w:hAnsi="Arial Unicode MS" w:cs="Arial Unicode MS"/>
      <w:color w:val="000000"/>
      <w:sz w:val="24"/>
      <w:szCs w:val="24"/>
    </w:rPr>
  </w:style>
  <w:style w:type="paragraph" w:styleId="NoSpacing">
    <w:name w:val="No Spacing"/>
    <w:uiPriority w:val="1"/>
    <w:qFormat/>
    <w:rsid w:val="0024264E"/>
    <w:pPr>
      <w:spacing w:after="0" w:line="240" w:lineRule="auto"/>
    </w:pPr>
  </w:style>
  <w:style w:type="numbering" w:customStyle="1" w:styleId="Bullet">
    <w:name w:val="Bullet"/>
    <w:pPr>
      <w:numPr>
        <w:numId w:val="3"/>
      </w:numPr>
    </w:pPr>
  </w:style>
  <w:style w:type="paragraph" w:customStyle="1" w:styleId="Body">
    <w:name w:val="Body"/>
    <w:next w:val="NoSpacing"/>
    <w:pPr>
      <w:pBdr>
        <w:top w:val="nil"/>
        <w:left w:val="nil"/>
        <w:bottom w:val="nil"/>
        <w:right w:val="nil"/>
      </w:pBdr>
      <w:spacing w:line="240" w:lineRule="auto"/>
    </w:pPr>
    <w:rPr>
      <w:rFonts w:ascii="Arial" w:eastAsia="Arial Unicode MS" w:hAnsi="Arial Unicode MS" w:cs="Arial Unicode MS"/>
      <w:color w:val="000000"/>
      <w:sz w:val="24"/>
      <w:szCs w:val="24"/>
      <w:u w:color="000000"/>
      <w:lang w:val="en-US"/>
    </w:rPr>
  </w:style>
  <w:style w:type="character" w:customStyle="1" w:styleId="Heading1Char">
    <w:name w:val="Heading 1 Char"/>
    <w:basedOn w:val="DefaultParagraphFont"/>
    <w:link w:val="Heading1"/>
    <w:uiPriority w:val="9"/>
    <w:rsid w:val="0024264E"/>
    <w:rPr>
      <w:rFonts w:asciiTheme="majorHAnsi" w:eastAsiaTheme="majorEastAsia" w:hAnsiTheme="majorHAnsi" w:cstheme="majorBidi"/>
      <w:b/>
      <w:bCs/>
      <w:color w:val="2F759E" w:themeColor="accent1" w:themeShade="BF"/>
      <w:sz w:val="28"/>
      <w:szCs w:val="28"/>
    </w:rPr>
  </w:style>
  <w:style w:type="character" w:customStyle="1" w:styleId="Heading2Char">
    <w:name w:val="Heading 2 Char"/>
    <w:basedOn w:val="DefaultParagraphFont"/>
    <w:link w:val="Heading2"/>
    <w:uiPriority w:val="9"/>
    <w:semiHidden/>
    <w:rsid w:val="0024264E"/>
    <w:rPr>
      <w:rFonts w:asciiTheme="majorHAnsi" w:eastAsiaTheme="majorEastAsia" w:hAnsiTheme="majorHAnsi" w:cstheme="majorBidi"/>
      <w:b/>
      <w:bCs/>
      <w:color w:val="499BC9" w:themeColor="accent1"/>
      <w:sz w:val="26"/>
      <w:szCs w:val="26"/>
    </w:rPr>
  </w:style>
  <w:style w:type="character" w:customStyle="1" w:styleId="Heading3Char">
    <w:name w:val="Heading 3 Char"/>
    <w:basedOn w:val="DefaultParagraphFont"/>
    <w:link w:val="Heading3"/>
    <w:uiPriority w:val="9"/>
    <w:semiHidden/>
    <w:rsid w:val="0024264E"/>
    <w:rPr>
      <w:rFonts w:asciiTheme="majorHAnsi" w:eastAsiaTheme="majorEastAsia" w:hAnsiTheme="majorHAnsi" w:cstheme="majorBidi"/>
      <w:b/>
      <w:bCs/>
      <w:color w:val="499BC9" w:themeColor="accent1"/>
    </w:rPr>
  </w:style>
  <w:style w:type="character" w:customStyle="1" w:styleId="Heading4Char">
    <w:name w:val="Heading 4 Char"/>
    <w:basedOn w:val="DefaultParagraphFont"/>
    <w:link w:val="Heading4"/>
    <w:uiPriority w:val="9"/>
    <w:semiHidden/>
    <w:rsid w:val="0024264E"/>
    <w:rPr>
      <w:rFonts w:asciiTheme="majorHAnsi" w:eastAsiaTheme="majorEastAsia" w:hAnsiTheme="majorHAnsi" w:cstheme="majorBidi"/>
      <w:b/>
      <w:bCs/>
      <w:i/>
      <w:iCs/>
      <w:color w:val="499BC9" w:themeColor="accent1"/>
    </w:rPr>
  </w:style>
  <w:style w:type="character" w:customStyle="1" w:styleId="Heading5Char">
    <w:name w:val="Heading 5 Char"/>
    <w:basedOn w:val="DefaultParagraphFont"/>
    <w:link w:val="Heading5"/>
    <w:uiPriority w:val="9"/>
    <w:semiHidden/>
    <w:rsid w:val="0024264E"/>
    <w:rPr>
      <w:rFonts w:asciiTheme="majorHAnsi" w:eastAsiaTheme="majorEastAsia" w:hAnsiTheme="majorHAnsi" w:cstheme="majorBidi"/>
      <w:color w:val="1F4E69" w:themeColor="accent1" w:themeShade="7F"/>
    </w:rPr>
  </w:style>
  <w:style w:type="character" w:customStyle="1" w:styleId="Heading6Char">
    <w:name w:val="Heading 6 Char"/>
    <w:basedOn w:val="DefaultParagraphFont"/>
    <w:link w:val="Heading6"/>
    <w:uiPriority w:val="9"/>
    <w:semiHidden/>
    <w:rsid w:val="0024264E"/>
    <w:rPr>
      <w:rFonts w:asciiTheme="majorHAnsi" w:eastAsiaTheme="majorEastAsia" w:hAnsiTheme="majorHAnsi" w:cstheme="majorBidi"/>
      <w:i/>
      <w:iCs/>
      <w:color w:val="1F4E69" w:themeColor="accent1" w:themeShade="7F"/>
    </w:rPr>
  </w:style>
  <w:style w:type="character" w:customStyle="1" w:styleId="Heading7Char">
    <w:name w:val="Heading 7 Char"/>
    <w:basedOn w:val="DefaultParagraphFont"/>
    <w:link w:val="Heading7"/>
    <w:uiPriority w:val="9"/>
    <w:semiHidden/>
    <w:rsid w:val="002426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4264E"/>
    <w:rPr>
      <w:rFonts w:asciiTheme="majorHAnsi" w:eastAsiaTheme="majorEastAsia" w:hAnsiTheme="majorHAnsi" w:cstheme="majorBidi"/>
      <w:color w:val="499BC9" w:themeColor="accent1"/>
      <w:sz w:val="20"/>
      <w:szCs w:val="20"/>
    </w:rPr>
  </w:style>
  <w:style w:type="character" w:customStyle="1" w:styleId="Heading9Char">
    <w:name w:val="Heading 9 Char"/>
    <w:basedOn w:val="DefaultParagraphFont"/>
    <w:link w:val="Heading9"/>
    <w:uiPriority w:val="9"/>
    <w:semiHidden/>
    <w:rsid w:val="0024264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4264E"/>
    <w:pPr>
      <w:spacing w:line="240" w:lineRule="auto"/>
    </w:pPr>
    <w:rPr>
      <w:b/>
      <w:bCs/>
      <w:color w:val="499BC9" w:themeColor="accent1"/>
      <w:sz w:val="18"/>
      <w:szCs w:val="18"/>
    </w:rPr>
  </w:style>
  <w:style w:type="paragraph" w:styleId="Title">
    <w:name w:val="Title"/>
    <w:basedOn w:val="Normal"/>
    <w:next w:val="Normal"/>
    <w:link w:val="TitleChar"/>
    <w:uiPriority w:val="10"/>
    <w:qFormat/>
    <w:rsid w:val="0024264E"/>
    <w:pPr>
      <w:pBdr>
        <w:bottom w:val="single" w:sz="8" w:space="4" w:color="499BC9" w:themeColor="accent1"/>
      </w:pBdr>
      <w:spacing w:after="300" w:line="240" w:lineRule="auto"/>
      <w:contextualSpacing/>
    </w:pPr>
    <w:rPr>
      <w:rFonts w:asciiTheme="majorHAnsi" w:eastAsiaTheme="majorEastAsia" w:hAnsiTheme="majorHAnsi" w:cstheme="majorBidi"/>
      <w:color w:val="2F2F2F" w:themeColor="text2" w:themeShade="BF"/>
      <w:spacing w:val="5"/>
      <w:kern w:val="28"/>
      <w:sz w:val="52"/>
      <w:szCs w:val="52"/>
    </w:rPr>
  </w:style>
  <w:style w:type="character" w:customStyle="1" w:styleId="TitleChar">
    <w:name w:val="Title Char"/>
    <w:basedOn w:val="DefaultParagraphFont"/>
    <w:link w:val="Title"/>
    <w:uiPriority w:val="10"/>
    <w:rsid w:val="0024264E"/>
    <w:rPr>
      <w:rFonts w:asciiTheme="majorHAnsi" w:eastAsiaTheme="majorEastAsia" w:hAnsiTheme="majorHAnsi" w:cstheme="majorBidi"/>
      <w:color w:val="2F2F2F" w:themeColor="text2" w:themeShade="BF"/>
      <w:spacing w:val="5"/>
      <w:kern w:val="28"/>
      <w:sz w:val="52"/>
      <w:szCs w:val="52"/>
    </w:rPr>
  </w:style>
  <w:style w:type="paragraph" w:styleId="Subtitle">
    <w:name w:val="Subtitle"/>
    <w:basedOn w:val="Normal"/>
    <w:next w:val="Normal"/>
    <w:link w:val="SubtitleChar"/>
    <w:uiPriority w:val="11"/>
    <w:qFormat/>
    <w:rsid w:val="0024264E"/>
    <w:pPr>
      <w:numPr>
        <w:ilvl w:val="1"/>
      </w:numPr>
    </w:pPr>
    <w:rPr>
      <w:rFonts w:asciiTheme="majorHAnsi" w:eastAsiaTheme="majorEastAsia" w:hAnsiTheme="majorHAnsi" w:cstheme="majorBidi"/>
      <w:i/>
      <w:iCs/>
      <w:color w:val="499BC9" w:themeColor="accent1"/>
      <w:spacing w:val="15"/>
      <w:sz w:val="24"/>
      <w:szCs w:val="24"/>
    </w:rPr>
  </w:style>
  <w:style w:type="character" w:customStyle="1" w:styleId="SubtitleChar">
    <w:name w:val="Subtitle Char"/>
    <w:basedOn w:val="DefaultParagraphFont"/>
    <w:link w:val="Subtitle"/>
    <w:uiPriority w:val="11"/>
    <w:rsid w:val="0024264E"/>
    <w:rPr>
      <w:rFonts w:asciiTheme="majorHAnsi" w:eastAsiaTheme="majorEastAsia" w:hAnsiTheme="majorHAnsi" w:cstheme="majorBidi"/>
      <w:i/>
      <w:iCs/>
      <w:color w:val="499BC9" w:themeColor="accent1"/>
      <w:spacing w:val="15"/>
      <w:sz w:val="24"/>
      <w:szCs w:val="24"/>
    </w:rPr>
  </w:style>
  <w:style w:type="character" w:styleId="Strong">
    <w:name w:val="Strong"/>
    <w:basedOn w:val="DefaultParagraphFont"/>
    <w:uiPriority w:val="22"/>
    <w:qFormat/>
    <w:rsid w:val="0024264E"/>
    <w:rPr>
      <w:b/>
      <w:bCs/>
    </w:rPr>
  </w:style>
  <w:style w:type="character" w:styleId="Emphasis">
    <w:name w:val="Emphasis"/>
    <w:basedOn w:val="DefaultParagraphFont"/>
    <w:uiPriority w:val="20"/>
    <w:qFormat/>
    <w:rsid w:val="0024264E"/>
    <w:rPr>
      <w:i/>
      <w:iCs/>
    </w:rPr>
  </w:style>
  <w:style w:type="paragraph" w:styleId="ListParagraph">
    <w:name w:val="List Paragraph"/>
    <w:basedOn w:val="Normal"/>
    <w:uiPriority w:val="34"/>
    <w:qFormat/>
    <w:rsid w:val="0024264E"/>
    <w:pPr>
      <w:ind w:left="720"/>
      <w:contextualSpacing/>
    </w:pPr>
  </w:style>
  <w:style w:type="paragraph" w:styleId="Quote">
    <w:name w:val="Quote"/>
    <w:basedOn w:val="Normal"/>
    <w:next w:val="Normal"/>
    <w:link w:val="QuoteChar"/>
    <w:uiPriority w:val="29"/>
    <w:qFormat/>
    <w:rsid w:val="0024264E"/>
    <w:rPr>
      <w:i/>
      <w:iCs/>
      <w:color w:val="000000" w:themeColor="text1"/>
    </w:rPr>
  </w:style>
  <w:style w:type="character" w:customStyle="1" w:styleId="QuoteChar">
    <w:name w:val="Quote Char"/>
    <w:basedOn w:val="DefaultParagraphFont"/>
    <w:link w:val="Quote"/>
    <w:uiPriority w:val="29"/>
    <w:rsid w:val="0024264E"/>
    <w:rPr>
      <w:i/>
      <w:iCs/>
      <w:color w:val="000000" w:themeColor="text1"/>
    </w:rPr>
  </w:style>
  <w:style w:type="paragraph" w:styleId="IntenseQuote">
    <w:name w:val="Intense Quote"/>
    <w:basedOn w:val="Normal"/>
    <w:next w:val="Normal"/>
    <w:link w:val="IntenseQuoteChar"/>
    <w:uiPriority w:val="30"/>
    <w:qFormat/>
    <w:rsid w:val="0024264E"/>
    <w:pPr>
      <w:pBdr>
        <w:bottom w:val="single" w:sz="4" w:space="4" w:color="499BC9" w:themeColor="accent1"/>
      </w:pBdr>
      <w:spacing w:before="200" w:after="280"/>
      <w:ind w:left="936" w:right="936"/>
    </w:pPr>
    <w:rPr>
      <w:b/>
      <w:bCs/>
      <w:i/>
      <w:iCs/>
      <w:color w:val="499BC9" w:themeColor="accent1"/>
    </w:rPr>
  </w:style>
  <w:style w:type="character" w:customStyle="1" w:styleId="IntenseQuoteChar">
    <w:name w:val="Intense Quote Char"/>
    <w:basedOn w:val="DefaultParagraphFont"/>
    <w:link w:val="IntenseQuote"/>
    <w:uiPriority w:val="30"/>
    <w:rsid w:val="0024264E"/>
    <w:rPr>
      <w:b/>
      <w:bCs/>
      <w:i/>
      <w:iCs/>
      <w:color w:val="499BC9" w:themeColor="accent1"/>
    </w:rPr>
  </w:style>
  <w:style w:type="character" w:styleId="SubtleEmphasis">
    <w:name w:val="Subtle Emphasis"/>
    <w:basedOn w:val="DefaultParagraphFont"/>
    <w:uiPriority w:val="19"/>
    <w:qFormat/>
    <w:rsid w:val="0024264E"/>
    <w:rPr>
      <w:i/>
      <w:iCs/>
      <w:color w:val="808080" w:themeColor="text1" w:themeTint="7F"/>
    </w:rPr>
  </w:style>
  <w:style w:type="character" w:styleId="IntenseEmphasis">
    <w:name w:val="Intense Emphasis"/>
    <w:basedOn w:val="DefaultParagraphFont"/>
    <w:uiPriority w:val="21"/>
    <w:qFormat/>
    <w:rsid w:val="0024264E"/>
    <w:rPr>
      <w:b/>
      <w:bCs/>
      <w:i/>
      <w:iCs/>
      <w:color w:val="499BC9" w:themeColor="accent1"/>
    </w:rPr>
  </w:style>
  <w:style w:type="character" w:styleId="SubtleReference">
    <w:name w:val="Subtle Reference"/>
    <w:basedOn w:val="DefaultParagraphFont"/>
    <w:uiPriority w:val="31"/>
    <w:qFormat/>
    <w:rsid w:val="0024264E"/>
    <w:rPr>
      <w:smallCaps/>
      <w:color w:val="6EC038" w:themeColor="accent2"/>
      <w:u w:val="single"/>
    </w:rPr>
  </w:style>
  <w:style w:type="character" w:styleId="IntenseReference">
    <w:name w:val="Intense Reference"/>
    <w:basedOn w:val="DefaultParagraphFont"/>
    <w:uiPriority w:val="32"/>
    <w:qFormat/>
    <w:rsid w:val="0024264E"/>
    <w:rPr>
      <w:b/>
      <w:bCs/>
      <w:smallCaps/>
      <w:color w:val="6EC038" w:themeColor="accent2"/>
      <w:spacing w:val="5"/>
      <w:u w:val="single"/>
    </w:rPr>
  </w:style>
  <w:style w:type="character" w:styleId="BookTitle">
    <w:name w:val="Book Title"/>
    <w:basedOn w:val="DefaultParagraphFont"/>
    <w:uiPriority w:val="33"/>
    <w:qFormat/>
    <w:rsid w:val="0024264E"/>
    <w:rPr>
      <w:b/>
      <w:bCs/>
      <w:smallCaps/>
      <w:spacing w:val="5"/>
    </w:rPr>
  </w:style>
  <w:style w:type="paragraph" w:styleId="TOCHeading">
    <w:name w:val="TOC Heading"/>
    <w:basedOn w:val="Heading1"/>
    <w:next w:val="Normal"/>
    <w:uiPriority w:val="39"/>
    <w:semiHidden/>
    <w:unhideWhenUsed/>
    <w:qFormat/>
    <w:rsid w:val="0024264E"/>
    <w:pPr>
      <w:outlineLvl w:val="9"/>
    </w:pPr>
  </w:style>
  <w:style w:type="paragraph" w:styleId="FootnoteText">
    <w:name w:val="footnote text"/>
    <w:basedOn w:val="Normal"/>
    <w:link w:val="FootnoteTextChar"/>
    <w:uiPriority w:val="99"/>
    <w:semiHidden/>
    <w:unhideWhenUsed/>
    <w:rsid w:val="00C70F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0FC2"/>
    <w:rPr>
      <w:sz w:val="20"/>
      <w:szCs w:val="20"/>
    </w:rPr>
  </w:style>
  <w:style w:type="character" w:styleId="FootnoteReference">
    <w:name w:val="footnote reference"/>
    <w:basedOn w:val="DefaultParagraphFont"/>
    <w:uiPriority w:val="99"/>
    <w:semiHidden/>
    <w:unhideWhenUsed/>
    <w:rsid w:val="00C70FC2"/>
    <w:rPr>
      <w:vertAlign w:val="superscript"/>
    </w:rPr>
  </w:style>
  <w:style w:type="paragraph" w:styleId="EndnoteText">
    <w:name w:val="endnote text"/>
    <w:basedOn w:val="Normal"/>
    <w:link w:val="EndnoteTextChar"/>
    <w:uiPriority w:val="99"/>
    <w:semiHidden/>
    <w:unhideWhenUsed/>
    <w:rsid w:val="00C70F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0FC2"/>
    <w:rPr>
      <w:sz w:val="20"/>
      <w:szCs w:val="20"/>
    </w:rPr>
  </w:style>
  <w:style w:type="character" w:styleId="EndnoteReference">
    <w:name w:val="endnote reference"/>
    <w:basedOn w:val="DefaultParagraphFont"/>
    <w:uiPriority w:val="99"/>
    <w:semiHidden/>
    <w:unhideWhenUsed/>
    <w:rsid w:val="00C70FC2"/>
    <w:rPr>
      <w:vertAlign w:val="superscript"/>
    </w:rPr>
  </w:style>
  <w:style w:type="paragraph" w:styleId="Header">
    <w:name w:val="header"/>
    <w:basedOn w:val="Normal"/>
    <w:link w:val="HeaderChar"/>
    <w:uiPriority w:val="99"/>
    <w:unhideWhenUsed/>
    <w:rsid w:val="00563E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E4E"/>
  </w:style>
  <w:style w:type="paragraph" w:styleId="Footer">
    <w:name w:val="footer"/>
    <w:basedOn w:val="Normal"/>
    <w:link w:val="FooterChar"/>
    <w:uiPriority w:val="99"/>
    <w:unhideWhenUsed/>
    <w:rsid w:val="00563E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E4E"/>
  </w:style>
  <w:style w:type="paragraph" w:styleId="BalloonText">
    <w:name w:val="Balloon Text"/>
    <w:basedOn w:val="Normal"/>
    <w:link w:val="BalloonTextChar"/>
    <w:uiPriority w:val="99"/>
    <w:semiHidden/>
    <w:unhideWhenUsed/>
    <w:rsid w:val="00A66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7B6"/>
    <w:rPr>
      <w:rFonts w:ascii="Tahoma" w:hAnsi="Tahoma" w:cs="Tahoma"/>
      <w:sz w:val="16"/>
      <w:szCs w:val="16"/>
    </w:rPr>
  </w:style>
  <w:style w:type="table" w:styleId="TableGrid">
    <w:name w:val="Table Grid"/>
    <w:basedOn w:val="TableNormal"/>
    <w:uiPriority w:val="59"/>
    <w:rsid w:val="00F86B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64E"/>
  </w:style>
  <w:style w:type="paragraph" w:styleId="Heading1">
    <w:name w:val="heading 1"/>
    <w:basedOn w:val="Normal"/>
    <w:next w:val="Normal"/>
    <w:link w:val="Heading1Char"/>
    <w:uiPriority w:val="9"/>
    <w:qFormat/>
    <w:rsid w:val="0024264E"/>
    <w:pPr>
      <w:keepNext/>
      <w:keepLines/>
      <w:spacing w:before="480" w:after="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basedOn w:val="Normal"/>
    <w:next w:val="Normal"/>
    <w:link w:val="Heading2Char"/>
    <w:uiPriority w:val="9"/>
    <w:semiHidden/>
    <w:unhideWhenUsed/>
    <w:qFormat/>
    <w:rsid w:val="0024264E"/>
    <w:pPr>
      <w:keepNext/>
      <w:keepLines/>
      <w:spacing w:before="200" w:after="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semiHidden/>
    <w:unhideWhenUsed/>
    <w:qFormat/>
    <w:rsid w:val="0024264E"/>
    <w:pPr>
      <w:keepNext/>
      <w:keepLines/>
      <w:spacing w:before="200" w:after="0"/>
      <w:outlineLvl w:val="2"/>
    </w:pPr>
    <w:rPr>
      <w:rFonts w:asciiTheme="majorHAnsi" w:eastAsiaTheme="majorEastAsia" w:hAnsiTheme="majorHAnsi" w:cstheme="majorBidi"/>
      <w:b/>
      <w:bCs/>
      <w:color w:val="499BC9" w:themeColor="accent1"/>
    </w:rPr>
  </w:style>
  <w:style w:type="paragraph" w:styleId="Heading4">
    <w:name w:val="heading 4"/>
    <w:basedOn w:val="Normal"/>
    <w:next w:val="Normal"/>
    <w:link w:val="Heading4Char"/>
    <w:uiPriority w:val="9"/>
    <w:semiHidden/>
    <w:unhideWhenUsed/>
    <w:qFormat/>
    <w:rsid w:val="0024264E"/>
    <w:pPr>
      <w:keepNext/>
      <w:keepLines/>
      <w:spacing w:before="200" w:after="0"/>
      <w:outlineLvl w:val="3"/>
    </w:pPr>
    <w:rPr>
      <w:rFonts w:asciiTheme="majorHAnsi" w:eastAsiaTheme="majorEastAsia" w:hAnsiTheme="majorHAnsi" w:cstheme="majorBidi"/>
      <w:b/>
      <w:bCs/>
      <w:i/>
      <w:iCs/>
      <w:color w:val="499BC9" w:themeColor="accent1"/>
    </w:rPr>
  </w:style>
  <w:style w:type="paragraph" w:styleId="Heading5">
    <w:name w:val="heading 5"/>
    <w:basedOn w:val="Normal"/>
    <w:next w:val="Normal"/>
    <w:link w:val="Heading5Char"/>
    <w:uiPriority w:val="9"/>
    <w:semiHidden/>
    <w:unhideWhenUsed/>
    <w:qFormat/>
    <w:rsid w:val="0024264E"/>
    <w:pPr>
      <w:keepNext/>
      <w:keepLines/>
      <w:spacing w:before="200" w:after="0"/>
      <w:outlineLvl w:val="4"/>
    </w:pPr>
    <w:rPr>
      <w:rFonts w:asciiTheme="majorHAnsi" w:eastAsiaTheme="majorEastAsia" w:hAnsiTheme="majorHAnsi" w:cstheme="majorBidi"/>
      <w:color w:val="1F4E69" w:themeColor="accent1" w:themeShade="7F"/>
    </w:rPr>
  </w:style>
  <w:style w:type="paragraph" w:styleId="Heading6">
    <w:name w:val="heading 6"/>
    <w:basedOn w:val="Normal"/>
    <w:next w:val="Normal"/>
    <w:link w:val="Heading6Char"/>
    <w:uiPriority w:val="9"/>
    <w:semiHidden/>
    <w:unhideWhenUsed/>
    <w:qFormat/>
    <w:rsid w:val="0024264E"/>
    <w:pPr>
      <w:keepNext/>
      <w:keepLines/>
      <w:spacing w:before="200" w:after="0"/>
      <w:outlineLvl w:val="5"/>
    </w:pPr>
    <w:rPr>
      <w:rFonts w:asciiTheme="majorHAnsi" w:eastAsiaTheme="majorEastAsia" w:hAnsiTheme="majorHAnsi" w:cstheme="majorBidi"/>
      <w:i/>
      <w:iCs/>
      <w:color w:val="1F4E69" w:themeColor="accent1" w:themeShade="7F"/>
    </w:rPr>
  </w:style>
  <w:style w:type="paragraph" w:styleId="Heading7">
    <w:name w:val="heading 7"/>
    <w:basedOn w:val="Normal"/>
    <w:next w:val="Normal"/>
    <w:link w:val="Heading7Char"/>
    <w:uiPriority w:val="9"/>
    <w:semiHidden/>
    <w:unhideWhenUsed/>
    <w:qFormat/>
    <w:rsid w:val="00242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264E"/>
    <w:pPr>
      <w:keepNext/>
      <w:keepLines/>
      <w:spacing w:before="200" w:after="0"/>
      <w:outlineLvl w:val="7"/>
    </w:pPr>
    <w:rPr>
      <w:rFonts w:asciiTheme="majorHAnsi" w:eastAsiaTheme="majorEastAsia" w:hAnsiTheme="majorHAnsi" w:cstheme="majorBidi"/>
      <w:color w:val="499BC9" w:themeColor="accent1"/>
      <w:sz w:val="20"/>
      <w:szCs w:val="20"/>
    </w:rPr>
  </w:style>
  <w:style w:type="paragraph" w:styleId="Heading9">
    <w:name w:val="heading 9"/>
    <w:basedOn w:val="Normal"/>
    <w:next w:val="Normal"/>
    <w:link w:val="Heading9Char"/>
    <w:uiPriority w:val="9"/>
    <w:semiHidden/>
    <w:unhideWhenUsed/>
    <w:qFormat/>
    <w:rsid w:val="00242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after="0" w:line="240" w:lineRule="auto"/>
    </w:pPr>
    <w:rPr>
      <w:rFonts w:ascii="Helvetica" w:eastAsia="Arial Unicode MS" w:hAnsi="Arial Unicode MS" w:cs="Arial Unicode MS"/>
      <w:color w:val="000000"/>
      <w:sz w:val="24"/>
      <w:szCs w:val="24"/>
    </w:rPr>
  </w:style>
  <w:style w:type="paragraph" w:styleId="NoSpacing">
    <w:name w:val="No Spacing"/>
    <w:uiPriority w:val="1"/>
    <w:qFormat/>
    <w:rsid w:val="0024264E"/>
    <w:pPr>
      <w:spacing w:after="0" w:line="240" w:lineRule="auto"/>
    </w:pPr>
  </w:style>
  <w:style w:type="numbering" w:customStyle="1" w:styleId="Bullet">
    <w:name w:val="Bullet"/>
    <w:pPr>
      <w:numPr>
        <w:numId w:val="3"/>
      </w:numPr>
    </w:pPr>
  </w:style>
  <w:style w:type="paragraph" w:customStyle="1" w:styleId="Body">
    <w:name w:val="Body"/>
    <w:next w:val="NoSpacing"/>
    <w:pPr>
      <w:pBdr>
        <w:top w:val="nil"/>
        <w:left w:val="nil"/>
        <w:bottom w:val="nil"/>
        <w:right w:val="nil"/>
      </w:pBdr>
      <w:spacing w:line="240" w:lineRule="auto"/>
    </w:pPr>
    <w:rPr>
      <w:rFonts w:ascii="Arial" w:eastAsia="Arial Unicode MS" w:hAnsi="Arial Unicode MS" w:cs="Arial Unicode MS"/>
      <w:color w:val="000000"/>
      <w:sz w:val="24"/>
      <w:szCs w:val="24"/>
      <w:u w:color="000000"/>
      <w:lang w:val="en-US"/>
    </w:rPr>
  </w:style>
  <w:style w:type="character" w:customStyle="1" w:styleId="Heading1Char">
    <w:name w:val="Heading 1 Char"/>
    <w:basedOn w:val="DefaultParagraphFont"/>
    <w:link w:val="Heading1"/>
    <w:uiPriority w:val="9"/>
    <w:rsid w:val="0024264E"/>
    <w:rPr>
      <w:rFonts w:asciiTheme="majorHAnsi" w:eastAsiaTheme="majorEastAsia" w:hAnsiTheme="majorHAnsi" w:cstheme="majorBidi"/>
      <w:b/>
      <w:bCs/>
      <w:color w:val="2F759E" w:themeColor="accent1" w:themeShade="BF"/>
      <w:sz w:val="28"/>
      <w:szCs w:val="28"/>
    </w:rPr>
  </w:style>
  <w:style w:type="character" w:customStyle="1" w:styleId="Heading2Char">
    <w:name w:val="Heading 2 Char"/>
    <w:basedOn w:val="DefaultParagraphFont"/>
    <w:link w:val="Heading2"/>
    <w:uiPriority w:val="9"/>
    <w:semiHidden/>
    <w:rsid w:val="0024264E"/>
    <w:rPr>
      <w:rFonts w:asciiTheme="majorHAnsi" w:eastAsiaTheme="majorEastAsia" w:hAnsiTheme="majorHAnsi" w:cstheme="majorBidi"/>
      <w:b/>
      <w:bCs/>
      <w:color w:val="499BC9" w:themeColor="accent1"/>
      <w:sz w:val="26"/>
      <w:szCs w:val="26"/>
    </w:rPr>
  </w:style>
  <w:style w:type="character" w:customStyle="1" w:styleId="Heading3Char">
    <w:name w:val="Heading 3 Char"/>
    <w:basedOn w:val="DefaultParagraphFont"/>
    <w:link w:val="Heading3"/>
    <w:uiPriority w:val="9"/>
    <w:semiHidden/>
    <w:rsid w:val="0024264E"/>
    <w:rPr>
      <w:rFonts w:asciiTheme="majorHAnsi" w:eastAsiaTheme="majorEastAsia" w:hAnsiTheme="majorHAnsi" w:cstheme="majorBidi"/>
      <w:b/>
      <w:bCs/>
      <w:color w:val="499BC9" w:themeColor="accent1"/>
    </w:rPr>
  </w:style>
  <w:style w:type="character" w:customStyle="1" w:styleId="Heading4Char">
    <w:name w:val="Heading 4 Char"/>
    <w:basedOn w:val="DefaultParagraphFont"/>
    <w:link w:val="Heading4"/>
    <w:uiPriority w:val="9"/>
    <w:semiHidden/>
    <w:rsid w:val="0024264E"/>
    <w:rPr>
      <w:rFonts w:asciiTheme="majorHAnsi" w:eastAsiaTheme="majorEastAsia" w:hAnsiTheme="majorHAnsi" w:cstheme="majorBidi"/>
      <w:b/>
      <w:bCs/>
      <w:i/>
      <w:iCs/>
      <w:color w:val="499BC9" w:themeColor="accent1"/>
    </w:rPr>
  </w:style>
  <w:style w:type="character" w:customStyle="1" w:styleId="Heading5Char">
    <w:name w:val="Heading 5 Char"/>
    <w:basedOn w:val="DefaultParagraphFont"/>
    <w:link w:val="Heading5"/>
    <w:uiPriority w:val="9"/>
    <w:semiHidden/>
    <w:rsid w:val="0024264E"/>
    <w:rPr>
      <w:rFonts w:asciiTheme="majorHAnsi" w:eastAsiaTheme="majorEastAsia" w:hAnsiTheme="majorHAnsi" w:cstheme="majorBidi"/>
      <w:color w:val="1F4E69" w:themeColor="accent1" w:themeShade="7F"/>
    </w:rPr>
  </w:style>
  <w:style w:type="character" w:customStyle="1" w:styleId="Heading6Char">
    <w:name w:val="Heading 6 Char"/>
    <w:basedOn w:val="DefaultParagraphFont"/>
    <w:link w:val="Heading6"/>
    <w:uiPriority w:val="9"/>
    <w:semiHidden/>
    <w:rsid w:val="0024264E"/>
    <w:rPr>
      <w:rFonts w:asciiTheme="majorHAnsi" w:eastAsiaTheme="majorEastAsia" w:hAnsiTheme="majorHAnsi" w:cstheme="majorBidi"/>
      <w:i/>
      <w:iCs/>
      <w:color w:val="1F4E69" w:themeColor="accent1" w:themeShade="7F"/>
    </w:rPr>
  </w:style>
  <w:style w:type="character" w:customStyle="1" w:styleId="Heading7Char">
    <w:name w:val="Heading 7 Char"/>
    <w:basedOn w:val="DefaultParagraphFont"/>
    <w:link w:val="Heading7"/>
    <w:uiPriority w:val="9"/>
    <w:semiHidden/>
    <w:rsid w:val="002426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4264E"/>
    <w:rPr>
      <w:rFonts w:asciiTheme="majorHAnsi" w:eastAsiaTheme="majorEastAsia" w:hAnsiTheme="majorHAnsi" w:cstheme="majorBidi"/>
      <w:color w:val="499BC9" w:themeColor="accent1"/>
      <w:sz w:val="20"/>
      <w:szCs w:val="20"/>
    </w:rPr>
  </w:style>
  <w:style w:type="character" w:customStyle="1" w:styleId="Heading9Char">
    <w:name w:val="Heading 9 Char"/>
    <w:basedOn w:val="DefaultParagraphFont"/>
    <w:link w:val="Heading9"/>
    <w:uiPriority w:val="9"/>
    <w:semiHidden/>
    <w:rsid w:val="0024264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4264E"/>
    <w:pPr>
      <w:spacing w:line="240" w:lineRule="auto"/>
    </w:pPr>
    <w:rPr>
      <w:b/>
      <w:bCs/>
      <w:color w:val="499BC9" w:themeColor="accent1"/>
      <w:sz w:val="18"/>
      <w:szCs w:val="18"/>
    </w:rPr>
  </w:style>
  <w:style w:type="paragraph" w:styleId="Title">
    <w:name w:val="Title"/>
    <w:basedOn w:val="Normal"/>
    <w:next w:val="Normal"/>
    <w:link w:val="TitleChar"/>
    <w:uiPriority w:val="10"/>
    <w:qFormat/>
    <w:rsid w:val="0024264E"/>
    <w:pPr>
      <w:pBdr>
        <w:bottom w:val="single" w:sz="8" w:space="4" w:color="499BC9" w:themeColor="accent1"/>
      </w:pBdr>
      <w:spacing w:after="300" w:line="240" w:lineRule="auto"/>
      <w:contextualSpacing/>
    </w:pPr>
    <w:rPr>
      <w:rFonts w:asciiTheme="majorHAnsi" w:eastAsiaTheme="majorEastAsia" w:hAnsiTheme="majorHAnsi" w:cstheme="majorBidi"/>
      <w:color w:val="2F2F2F" w:themeColor="text2" w:themeShade="BF"/>
      <w:spacing w:val="5"/>
      <w:kern w:val="28"/>
      <w:sz w:val="52"/>
      <w:szCs w:val="52"/>
    </w:rPr>
  </w:style>
  <w:style w:type="character" w:customStyle="1" w:styleId="TitleChar">
    <w:name w:val="Title Char"/>
    <w:basedOn w:val="DefaultParagraphFont"/>
    <w:link w:val="Title"/>
    <w:uiPriority w:val="10"/>
    <w:rsid w:val="0024264E"/>
    <w:rPr>
      <w:rFonts w:asciiTheme="majorHAnsi" w:eastAsiaTheme="majorEastAsia" w:hAnsiTheme="majorHAnsi" w:cstheme="majorBidi"/>
      <w:color w:val="2F2F2F" w:themeColor="text2" w:themeShade="BF"/>
      <w:spacing w:val="5"/>
      <w:kern w:val="28"/>
      <w:sz w:val="52"/>
      <w:szCs w:val="52"/>
    </w:rPr>
  </w:style>
  <w:style w:type="paragraph" w:styleId="Subtitle">
    <w:name w:val="Subtitle"/>
    <w:basedOn w:val="Normal"/>
    <w:next w:val="Normal"/>
    <w:link w:val="SubtitleChar"/>
    <w:uiPriority w:val="11"/>
    <w:qFormat/>
    <w:rsid w:val="0024264E"/>
    <w:pPr>
      <w:numPr>
        <w:ilvl w:val="1"/>
      </w:numPr>
    </w:pPr>
    <w:rPr>
      <w:rFonts w:asciiTheme="majorHAnsi" w:eastAsiaTheme="majorEastAsia" w:hAnsiTheme="majorHAnsi" w:cstheme="majorBidi"/>
      <w:i/>
      <w:iCs/>
      <w:color w:val="499BC9" w:themeColor="accent1"/>
      <w:spacing w:val="15"/>
      <w:sz w:val="24"/>
      <w:szCs w:val="24"/>
    </w:rPr>
  </w:style>
  <w:style w:type="character" w:customStyle="1" w:styleId="SubtitleChar">
    <w:name w:val="Subtitle Char"/>
    <w:basedOn w:val="DefaultParagraphFont"/>
    <w:link w:val="Subtitle"/>
    <w:uiPriority w:val="11"/>
    <w:rsid w:val="0024264E"/>
    <w:rPr>
      <w:rFonts w:asciiTheme="majorHAnsi" w:eastAsiaTheme="majorEastAsia" w:hAnsiTheme="majorHAnsi" w:cstheme="majorBidi"/>
      <w:i/>
      <w:iCs/>
      <w:color w:val="499BC9" w:themeColor="accent1"/>
      <w:spacing w:val="15"/>
      <w:sz w:val="24"/>
      <w:szCs w:val="24"/>
    </w:rPr>
  </w:style>
  <w:style w:type="character" w:styleId="Strong">
    <w:name w:val="Strong"/>
    <w:basedOn w:val="DefaultParagraphFont"/>
    <w:uiPriority w:val="22"/>
    <w:qFormat/>
    <w:rsid w:val="0024264E"/>
    <w:rPr>
      <w:b/>
      <w:bCs/>
    </w:rPr>
  </w:style>
  <w:style w:type="character" w:styleId="Emphasis">
    <w:name w:val="Emphasis"/>
    <w:basedOn w:val="DefaultParagraphFont"/>
    <w:uiPriority w:val="20"/>
    <w:qFormat/>
    <w:rsid w:val="0024264E"/>
    <w:rPr>
      <w:i/>
      <w:iCs/>
    </w:rPr>
  </w:style>
  <w:style w:type="paragraph" w:styleId="ListParagraph">
    <w:name w:val="List Paragraph"/>
    <w:basedOn w:val="Normal"/>
    <w:uiPriority w:val="34"/>
    <w:qFormat/>
    <w:rsid w:val="0024264E"/>
    <w:pPr>
      <w:ind w:left="720"/>
      <w:contextualSpacing/>
    </w:pPr>
  </w:style>
  <w:style w:type="paragraph" w:styleId="Quote">
    <w:name w:val="Quote"/>
    <w:basedOn w:val="Normal"/>
    <w:next w:val="Normal"/>
    <w:link w:val="QuoteChar"/>
    <w:uiPriority w:val="29"/>
    <w:qFormat/>
    <w:rsid w:val="0024264E"/>
    <w:rPr>
      <w:i/>
      <w:iCs/>
      <w:color w:val="000000" w:themeColor="text1"/>
    </w:rPr>
  </w:style>
  <w:style w:type="character" w:customStyle="1" w:styleId="QuoteChar">
    <w:name w:val="Quote Char"/>
    <w:basedOn w:val="DefaultParagraphFont"/>
    <w:link w:val="Quote"/>
    <w:uiPriority w:val="29"/>
    <w:rsid w:val="0024264E"/>
    <w:rPr>
      <w:i/>
      <w:iCs/>
      <w:color w:val="000000" w:themeColor="text1"/>
    </w:rPr>
  </w:style>
  <w:style w:type="paragraph" w:styleId="IntenseQuote">
    <w:name w:val="Intense Quote"/>
    <w:basedOn w:val="Normal"/>
    <w:next w:val="Normal"/>
    <w:link w:val="IntenseQuoteChar"/>
    <w:uiPriority w:val="30"/>
    <w:qFormat/>
    <w:rsid w:val="0024264E"/>
    <w:pPr>
      <w:pBdr>
        <w:bottom w:val="single" w:sz="4" w:space="4" w:color="499BC9" w:themeColor="accent1"/>
      </w:pBdr>
      <w:spacing w:before="200" w:after="280"/>
      <w:ind w:left="936" w:right="936"/>
    </w:pPr>
    <w:rPr>
      <w:b/>
      <w:bCs/>
      <w:i/>
      <w:iCs/>
      <w:color w:val="499BC9" w:themeColor="accent1"/>
    </w:rPr>
  </w:style>
  <w:style w:type="character" w:customStyle="1" w:styleId="IntenseQuoteChar">
    <w:name w:val="Intense Quote Char"/>
    <w:basedOn w:val="DefaultParagraphFont"/>
    <w:link w:val="IntenseQuote"/>
    <w:uiPriority w:val="30"/>
    <w:rsid w:val="0024264E"/>
    <w:rPr>
      <w:b/>
      <w:bCs/>
      <w:i/>
      <w:iCs/>
      <w:color w:val="499BC9" w:themeColor="accent1"/>
    </w:rPr>
  </w:style>
  <w:style w:type="character" w:styleId="SubtleEmphasis">
    <w:name w:val="Subtle Emphasis"/>
    <w:basedOn w:val="DefaultParagraphFont"/>
    <w:uiPriority w:val="19"/>
    <w:qFormat/>
    <w:rsid w:val="0024264E"/>
    <w:rPr>
      <w:i/>
      <w:iCs/>
      <w:color w:val="808080" w:themeColor="text1" w:themeTint="7F"/>
    </w:rPr>
  </w:style>
  <w:style w:type="character" w:styleId="IntenseEmphasis">
    <w:name w:val="Intense Emphasis"/>
    <w:basedOn w:val="DefaultParagraphFont"/>
    <w:uiPriority w:val="21"/>
    <w:qFormat/>
    <w:rsid w:val="0024264E"/>
    <w:rPr>
      <w:b/>
      <w:bCs/>
      <w:i/>
      <w:iCs/>
      <w:color w:val="499BC9" w:themeColor="accent1"/>
    </w:rPr>
  </w:style>
  <w:style w:type="character" w:styleId="SubtleReference">
    <w:name w:val="Subtle Reference"/>
    <w:basedOn w:val="DefaultParagraphFont"/>
    <w:uiPriority w:val="31"/>
    <w:qFormat/>
    <w:rsid w:val="0024264E"/>
    <w:rPr>
      <w:smallCaps/>
      <w:color w:val="6EC038" w:themeColor="accent2"/>
      <w:u w:val="single"/>
    </w:rPr>
  </w:style>
  <w:style w:type="character" w:styleId="IntenseReference">
    <w:name w:val="Intense Reference"/>
    <w:basedOn w:val="DefaultParagraphFont"/>
    <w:uiPriority w:val="32"/>
    <w:qFormat/>
    <w:rsid w:val="0024264E"/>
    <w:rPr>
      <w:b/>
      <w:bCs/>
      <w:smallCaps/>
      <w:color w:val="6EC038" w:themeColor="accent2"/>
      <w:spacing w:val="5"/>
      <w:u w:val="single"/>
    </w:rPr>
  </w:style>
  <w:style w:type="character" w:styleId="BookTitle">
    <w:name w:val="Book Title"/>
    <w:basedOn w:val="DefaultParagraphFont"/>
    <w:uiPriority w:val="33"/>
    <w:qFormat/>
    <w:rsid w:val="0024264E"/>
    <w:rPr>
      <w:b/>
      <w:bCs/>
      <w:smallCaps/>
      <w:spacing w:val="5"/>
    </w:rPr>
  </w:style>
  <w:style w:type="paragraph" w:styleId="TOCHeading">
    <w:name w:val="TOC Heading"/>
    <w:basedOn w:val="Heading1"/>
    <w:next w:val="Normal"/>
    <w:uiPriority w:val="39"/>
    <w:semiHidden/>
    <w:unhideWhenUsed/>
    <w:qFormat/>
    <w:rsid w:val="0024264E"/>
    <w:pPr>
      <w:outlineLvl w:val="9"/>
    </w:pPr>
  </w:style>
  <w:style w:type="paragraph" w:styleId="FootnoteText">
    <w:name w:val="footnote text"/>
    <w:basedOn w:val="Normal"/>
    <w:link w:val="FootnoteTextChar"/>
    <w:uiPriority w:val="99"/>
    <w:semiHidden/>
    <w:unhideWhenUsed/>
    <w:rsid w:val="00C70F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0FC2"/>
    <w:rPr>
      <w:sz w:val="20"/>
      <w:szCs w:val="20"/>
    </w:rPr>
  </w:style>
  <w:style w:type="character" w:styleId="FootnoteReference">
    <w:name w:val="footnote reference"/>
    <w:basedOn w:val="DefaultParagraphFont"/>
    <w:uiPriority w:val="99"/>
    <w:semiHidden/>
    <w:unhideWhenUsed/>
    <w:rsid w:val="00C70FC2"/>
    <w:rPr>
      <w:vertAlign w:val="superscript"/>
    </w:rPr>
  </w:style>
  <w:style w:type="paragraph" w:styleId="EndnoteText">
    <w:name w:val="endnote text"/>
    <w:basedOn w:val="Normal"/>
    <w:link w:val="EndnoteTextChar"/>
    <w:uiPriority w:val="99"/>
    <w:semiHidden/>
    <w:unhideWhenUsed/>
    <w:rsid w:val="00C70F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0FC2"/>
    <w:rPr>
      <w:sz w:val="20"/>
      <w:szCs w:val="20"/>
    </w:rPr>
  </w:style>
  <w:style w:type="character" w:styleId="EndnoteReference">
    <w:name w:val="endnote reference"/>
    <w:basedOn w:val="DefaultParagraphFont"/>
    <w:uiPriority w:val="99"/>
    <w:semiHidden/>
    <w:unhideWhenUsed/>
    <w:rsid w:val="00C70FC2"/>
    <w:rPr>
      <w:vertAlign w:val="superscript"/>
    </w:rPr>
  </w:style>
  <w:style w:type="paragraph" w:styleId="Header">
    <w:name w:val="header"/>
    <w:basedOn w:val="Normal"/>
    <w:link w:val="HeaderChar"/>
    <w:uiPriority w:val="99"/>
    <w:unhideWhenUsed/>
    <w:rsid w:val="00563E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E4E"/>
  </w:style>
  <w:style w:type="paragraph" w:styleId="Footer">
    <w:name w:val="footer"/>
    <w:basedOn w:val="Normal"/>
    <w:link w:val="FooterChar"/>
    <w:uiPriority w:val="99"/>
    <w:unhideWhenUsed/>
    <w:rsid w:val="00563E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E4E"/>
  </w:style>
  <w:style w:type="paragraph" w:styleId="BalloonText">
    <w:name w:val="Balloon Text"/>
    <w:basedOn w:val="Normal"/>
    <w:link w:val="BalloonTextChar"/>
    <w:uiPriority w:val="99"/>
    <w:semiHidden/>
    <w:unhideWhenUsed/>
    <w:rsid w:val="00A66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7B6"/>
    <w:rPr>
      <w:rFonts w:ascii="Tahoma" w:hAnsi="Tahoma" w:cs="Tahoma"/>
      <w:sz w:val="16"/>
      <w:szCs w:val="16"/>
    </w:rPr>
  </w:style>
  <w:style w:type="table" w:styleId="TableGrid">
    <w:name w:val="Table Grid"/>
    <w:basedOn w:val="TableNormal"/>
    <w:uiPriority w:val="59"/>
    <w:rsid w:val="00F86B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3542">
      <w:bodyDiv w:val="1"/>
      <w:marLeft w:val="0"/>
      <w:marRight w:val="0"/>
      <w:marTop w:val="0"/>
      <w:marBottom w:val="0"/>
      <w:divBdr>
        <w:top w:val="none" w:sz="0" w:space="0" w:color="auto"/>
        <w:left w:val="none" w:sz="0" w:space="0" w:color="auto"/>
        <w:bottom w:val="none" w:sz="0" w:space="0" w:color="auto"/>
        <w:right w:val="none" w:sz="0" w:space="0" w:color="auto"/>
      </w:divBdr>
    </w:div>
    <w:div w:id="1364356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achers.org.uk/appraisal" TargetMode="External"/><Relationship Id="rId18" Type="http://schemas.openxmlformats.org/officeDocument/2006/relationships/hyperlink" Target="https://www.gov.uk/government/publications/reviewing-and-revising-school-teachers-pa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v.uk/government/publications/reviewing-and-revising-school-teachers-pay" TargetMode="External"/><Relationship Id="rId17" Type="http://schemas.openxmlformats.org/officeDocument/2006/relationships/hyperlink" Target="https://www.gov.uk/government/publications/school-teachers-pay-and-conditions-2014" TargetMode="External"/><Relationship Id="rId2" Type="http://schemas.openxmlformats.org/officeDocument/2006/relationships/numbering" Target="numbering.xml"/><Relationship Id="rId16" Type="http://schemas.openxmlformats.org/officeDocument/2006/relationships/hyperlink" Target="http://www.teachers.org.uk/payandconditions/pa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school-teachers-pay-and-conditions-2014" TargetMode="External"/><Relationship Id="rId5" Type="http://schemas.openxmlformats.org/officeDocument/2006/relationships/settings" Target="settings.xml"/><Relationship Id="rId15" Type="http://schemas.openxmlformats.org/officeDocument/2006/relationships/hyperlink" Target="http://www.teachers.org.uk/appraisal" TargetMode="External"/><Relationship Id="rId10" Type="http://schemas.openxmlformats.org/officeDocument/2006/relationships/hyperlink" Target="http://www.teachers.org.uk/payandconditions/paytoolki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eachers.org.uk/appraisa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10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9C89D-F1BB-4A62-9844-00D7092D4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7441</Words>
  <Characters>42420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National Union of Teachers</Company>
  <LinksUpToDate>false</LinksUpToDate>
  <CharactersWithSpaces>49762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Morris</dc:creator>
  <cp:lastModifiedBy>Liam Conway</cp:lastModifiedBy>
  <cp:revision>2</cp:revision>
  <cp:lastPrinted>2014-08-27T17:11:00Z</cp:lastPrinted>
  <dcterms:created xsi:type="dcterms:W3CDTF">2014-09-26T14:34:00Z</dcterms:created>
  <dcterms:modified xsi:type="dcterms:W3CDTF">2014-09-26T14:34:00Z</dcterms:modified>
</cp:coreProperties>
</file>